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44" w:rsidRDefault="00C859E7" w:rsidP="00ED2580">
      <w:pPr>
        <w:spacing w:after="240"/>
        <w:jc w:val="center"/>
        <w:rPr>
          <w:b/>
          <w:sz w:val="20"/>
          <w:szCs w:val="20"/>
        </w:rPr>
      </w:pPr>
      <w:r>
        <w:rPr>
          <w:b/>
          <w:sz w:val="20"/>
          <w:szCs w:val="20"/>
        </w:rPr>
        <w:t>DETERMINAZIONE</w:t>
      </w:r>
    </w:p>
    <w:tbl>
      <w:tblPr>
        <w:tblW w:w="4976" w:type="pct"/>
        <w:tblLook w:val="04A0" w:firstRow="1" w:lastRow="0" w:firstColumn="1" w:lastColumn="0" w:noHBand="0" w:noVBand="1"/>
      </w:tblPr>
      <w:tblGrid>
        <w:gridCol w:w="1177"/>
        <w:gridCol w:w="8415"/>
      </w:tblGrid>
      <w:tr w:rsidR="00100804" w:rsidRPr="0060715A" w:rsidTr="0031084B">
        <w:trPr>
          <w:trHeight w:val="1225"/>
        </w:trPr>
        <w:tc>
          <w:tcPr>
            <w:tcW w:w="610" w:type="pct"/>
            <w:shd w:val="clear" w:color="auto" w:fill="auto"/>
          </w:tcPr>
          <w:p w:rsidR="00100804" w:rsidRPr="0060715A" w:rsidRDefault="00486393" w:rsidP="0031084B">
            <w:pPr>
              <w:suppressAutoHyphens/>
              <w:autoSpaceDN w:val="0"/>
              <w:spacing w:after="80" w:line="240" w:lineRule="auto"/>
              <w:jc w:val="both"/>
              <w:textAlignment w:val="baseline"/>
              <w:rPr>
                <w:rFonts w:ascii="Calibri" w:eastAsia="Times New Roman" w:hAnsi="Calibri" w:cs="Times New Roman"/>
                <w:b/>
                <w:bCs/>
                <w:kern w:val="3"/>
                <w:lang w:eastAsia="it-IT"/>
              </w:rPr>
            </w:pPr>
            <w:r w:rsidRPr="0060715A">
              <w:rPr>
                <w:rFonts w:ascii="Calibri" w:eastAsia="Times New Roman" w:hAnsi="Calibri" w:cs="Times New Roman"/>
                <w:b/>
                <w:bCs/>
                <w:kern w:val="3"/>
                <w:lang w:eastAsia="it-IT"/>
              </w:rPr>
              <w:t>OGGETTO:</w:t>
            </w:r>
          </w:p>
        </w:tc>
        <w:tc>
          <w:tcPr>
            <w:tcW w:w="4390" w:type="pct"/>
            <w:shd w:val="clear" w:color="auto" w:fill="auto"/>
          </w:tcPr>
          <w:p w:rsidR="001D41B7" w:rsidRPr="0060715A" w:rsidRDefault="00486393" w:rsidP="0060715A">
            <w:pPr>
              <w:pStyle w:val="Default"/>
              <w:rPr>
                <w:b/>
                <w:bCs/>
                <w:color w:val="000000" w:themeColor="text1"/>
                <w:sz w:val="22"/>
                <w:szCs w:val="22"/>
              </w:rPr>
            </w:pPr>
            <w:r w:rsidRPr="0060715A">
              <w:rPr>
                <w:b/>
                <w:bCs/>
                <w:color w:val="000000" w:themeColor="text1"/>
                <w:sz w:val="22"/>
                <w:szCs w:val="22"/>
              </w:rPr>
              <w:t>AFFIDAMENTO DIRETTO</w:t>
            </w:r>
            <w:r w:rsidR="00D96616" w:rsidRPr="0060715A">
              <w:rPr>
                <w:b/>
                <w:bCs/>
                <w:color w:val="000000" w:themeColor="text1"/>
                <w:sz w:val="22"/>
                <w:szCs w:val="22"/>
              </w:rPr>
              <w:t>,</w:t>
            </w:r>
            <w:r w:rsidRPr="0060715A">
              <w:rPr>
                <w:b/>
                <w:bCs/>
                <w:color w:val="000000" w:themeColor="text1"/>
                <w:sz w:val="22"/>
                <w:szCs w:val="22"/>
              </w:rPr>
              <w:t xml:space="preserve"> AI SENSI DELL’ART. 50 COMMA 1 LETT B, DEL D.LGS. 31 MARZO 2023 N. 36/2023</w:t>
            </w:r>
            <w:r w:rsidR="00D96616" w:rsidRPr="0060715A">
              <w:rPr>
                <w:b/>
                <w:bCs/>
                <w:color w:val="000000" w:themeColor="text1"/>
                <w:sz w:val="22"/>
                <w:szCs w:val="22"/>
              </w:rPr>
              <w:t>,</w:t>
            </w:r>
            <w:r w:rsidRPr="0060715A">
              <w:rPr>
                <w:b/>
                <w:bCs/>
                <w:color w:val="000000" w:themeColor="text1"/>
                <w:sz w:val="22"/>
                <w:szCs w:val="22"/>
              </w:rPr>
              <w:t xml:space="preserve"> </w:t>
            </w:r>
            <w:r w:rsidR="00584AAC" w:rsidRPr="0060715A">
              <w:rPr>
                <w:b/>
                <w:bCs/>
                <w:color w:val="000000" w:themeColor="text1"/>
                <w:sz w:val="22"/>
                <w:szCs w:val="22"/>
              </w:rPr>
              <w:t>ALLA SOCIETA’ CONSULMEDIA SRL (PARTITA IVA 00698110954) PER IL</w:t>
            </w:r>
            <w:r w:rsidR="0060715A">
              <w:rPr>
                <w:b/>
                <w:bCs/>
                <w:color w:val="000000" w:themeColor="text1"/>
                <w:sz w:val="22"/>
                <w:szCs w:val="22"/>
              </w:rPr>
              <w:t xml:space="preserve"> </w:t>
            </w:r>
            <w:r w:rsidR="00584AAC" w:rsidRPr="0060715A">
              <w:rPr>
                <w:b/>
                <w:bCs/>
                <w:color w:val="000000" w:themeColor="text1"/>
                <w:sz w:val="22"/>
                <w:szCs w:val="22"/>
              </w:rPr>
              <w:t xml:space="preserve">SERVIZIO DI CUSTOMIZZAZIONE DEL MODULO “RICHIESTA ASSISTENZA” </w:t>
            </w:r>
            <w:r w:rsidR="004A6736" w:rsidRPr="0060715A">
              <w:rPr>
                <w:b/>
                <w:bCs/>
                <w:color w:val="000000" w:themeColor="text1"/>
                <w:sz w:val="22"/>
                <w:szCs w:val="22"/>
              </w:rPr>
              <w:t xml:space="preserve"> </w:t>
            </w:r>
            <w:r w:rsidR="00CF6B37" w:rsidRPr="0060715A">
              <w:rPr>
                <w:b/>
                <w:bCs/>
                <w:color w:val="000000" w:themeColor="text1"/>
                <w:sz w:val="22"/>
                <w:szCs w:val="22"/>
              </w:rPr>
              <w:t>–</w:t>
            </w:r>
            <w:r w:rsidRPr="0060715A">
              <w:rPr>
                <w:b/>
                <w:bCs/>
                <w:color w:val="000000" w:themeColor="text1"/>
                <w:sz w:val="22"/>
                <w:szCs w:val="22"/>
              </w:rPr>
              <w:t xml:space="preserve"> CIG</w:t>
            </w:r>
            <w:r w:rsidR="00CF6B37" w:rsidRPr="0060715A">
              <w:rPr>
                <w:b/>
                <w:bCs/>
                <w:color w:val="000000" w:themeColor="text1"/>
                <w:sz w:val="22"/>
                <w:szCs w:val="22"/>
              </w:rPr>
              <w:t xml:space="preserve"> </w:t>
            </w:r>
            <w:r w:rsidR="0060715A">
              <w:rPr>
                <w:b/>
                <w:bCs/>
                <w:color w:val="000000" w:themeColor="text1"/>
                <w:sz w:val="22"/>
                <w:szCs w:val="22"/>
              </w:rPr>
              <w:t>-------------</w:t>
            </w:r>
          </w:p>
        </w:tc>
      </w:tr>
    </w:tbl>
    <w:p w:rsidR="00100804" w:rsidRPr="00100804" w:rsidRDefault="00100804" w:rsidP="00100804">
      <w:pPr>
        <w:suppressAutoHyphens/>
        <w:autoSpaceDN w:val="0"/>
        <w:spacing w:before="240" w:after="80" w:line="240" w:lineRule="auto"/>
        <w:ind w:left="851" w:hanging="851"/>
        <w:jc w:val="center"/>
        <w:textAlignment w:val="baseline"/>
        <w:rPr>
          <w:rFonts w:ascii="Calibri" w:eastAsia="Times New Roman" w:hAnsi="Calibri" w:cs="Times New Roman"/>
          <w:b/>
          <w:bCs/>
          <w:kern w:val="3"/>
          <w:sz w:val="20"/>
          <w:szCs w:val="20"/>
          <w:lang w:eastAsia="it-IT"/>
        </w:rPr>
      </w:pPr>
      <w:r w:rsidRPr="005A6C00">
        <w:rPr>
          <w:rFonts w:ascii="Calibri" w:eastAsia="Times New Roman" w:hAnsi="Calibri" w:cs="Times New Roman"/>
          <w:b/>
          <w:bCs/>
          <w:kern w:val="3"/>
          <w:sz w:val="20"/>
          <w:szCs w:val="20"/>
          <w:lang w:eastAsia="it-IT"/>
        </w:rPr>
        <w:t xml:space="preserve">IL DIRETTORE </w:t>
      </w:r>
      <w:r w:rsidR="005C0948" w:rsidRPr="005A6C00">
        <w:rPr>
          <w:rFonts w:ascii="Calibri" w:eastAsia="Times New Roman" w:hAnsi="Calibri" w:cs="Times New Roman"/>
          <w:b/>
          <w:bCs/>
          <w:kern w:val="3"/>
          <w:sz w:val="20"/>
          <w:szCs w:val="20"/>
          <w:lang w:eastAsia="it-IT"/>
        </w:rPr>
        <w:t>GENERALE</w:t>
      </w:r>
      <w:bookmarkStart w:id="0" w:name="_GoBack"/>
      <w:bookmarkEnd w:id="0"/>
    </w:p>
    <w:p w:rsidR="005C0948" w:rsidRPr="00EA2C2D" w:rsidRDefault="005C0948" w:rsidP="005C0948">
      <w:pPr>
        <w:spacing w:before="60" w:after="60" w:line="240" w:lineRule="auto"/>
        <w:ind w:left="1276" w:hanging="1276"/>
        <w:jc w:val="both"/>
        <w:rPr>
          <w:rFonts w:eastAsiaTheme="minorEastAsia" w:cs="Arial"/>
          <w:color w:val="000000" w:themeColor="text1"/>
          <w:lang w:eastAsia="it-IT"/>
        </w:rPr>
      </w:pPr>
      <w:r w:rsidRPr="00EA2C2D">
        <w:rPr>
          <w:rFonts w:eastAsiaTheme="minorEastAsia" w:cs="Arial"/>
          <w:b/>
          <w:color w:val="000000" w:themeColor="text1"/>
          <w:lang w:eastAsia="it-IT"/>
        </w:rPr>
        <w:t>VISTA</w:t>
      </w:r>
      <w:r w:rsidRPr="00EA2C2D">
        <w:rPr>
          <w:rFonts w:eastAsiaTheme="minorEastAsia" w:cs="Arial"/>
          <w:b/>
          <w:color w:val="000000" w:themeColor="text1"/>
          <w:lang w:eastAsia="it-IT"/>
        </w:rPr>
        <w:tab/>
      </w:r>
      <w:r w:rsidRPr="00EA2C2D">
        <w:rPr>
          <w:rFonts w:eastAsiaTheme="minorEastAsia" w:cs="Arial"/>
          <w:color w:val="000000" w:themeColor="text1"/>
          <w:lang w:eastAsia="it-IT"/>
        </w:rPr>
        <w:t>la L.R. n. 37/1987 che detta le norme per l’attuazione del diritto allo studio nelle Università della Sardegna e istituisce gli Enti Regionali per il diritto allo Studio Universitario (ERSU) cui affida le azioni e misure volte a rendere effettivo tale diritto;</w:t>
      </w:r>
    </w:p>
    <w:p w:rsidR="005C0948" w:rsidRPr="00EA2C2D" w:rsidRDefault="005C0948" w:rsidP="005C0948">
      <w:pPr>
        <w:spacing w:before="60" w:after="60" w:line="240" w:lineRule="auto"/>
        <w:ind w:left="1276" w:hanging="1276"/>
        <w:jc w:val="both"/>
        <w:rPr>
          <w:rFonts w:eastAsiaTheme="minorEastAsia" w:cs="Arial"/>
          <w:color w:val="000000" w:themeColor="text1"/>
          <w:lang w:eastAsia="it-IT"/>
        </w:rPr>
      </w:pPr>
      <w:r w:rsidRPr="00EA2C2D">
        <w:rPr>
          <w:rFonts w:eastAsiaTheme="minorEastAsia" w:cs="Arial"/>
          <w:b/>
          <w:color w:val="000000" w:themeColor="text1"/>
          <w:lang w:eastAsia="it-IT"/>
        </w:rPr>
        <w:t>VISTA</w:t>
      </w:r>
      <w:r w:rsidRPr="00EA2C2D">
        <w:rPr>
          <w:rFonts w:eastAsiaTheme="minorEastAsia" w:cs="Arial"/>
          <w:b/>
          <w:color w:val="000000" w:themeColor="text1"/>
          <w:lang w:eastAsia="it-IT"/>
        </w:rPr>
        <w:tab/>
      </w:r>
      <w:r w:rsidRPr="00EA2C2D">
        <w:rPr>
          <w:rFonts w:eastAsiaTheme="minorEastAsia" w:cs="Arial"/>
          <w:color w:val="000000" w:themeColor="text1"/>
          <w:lang w:eastAsia="it-IT"/>
        </w:rPr>
        <w:t xml:space="preserve">la L.R. n. 20/1995 che detta norme in tema di semplificazione e razionalizzazione dell'ordinamento degli Enti strumentali della Regione sarda; </w:t>
      </w:r>
    </w:p>
    <w:p w:rsidR="005C0948" w:rsidRPr="00EA2C2D" w:rsidRDefault="005C0948" w:rsidP="005C0948">
      <w:pPr>
        <w:spacing w:before="60" w:after="60" w:line="240" w:lineRule="auto"/>
        <w:ind w:left="1276" w:hanging="1276"/>
        <w:jc w:val="both"/>
        <w:rPr>
          <w:rFonts w:eastAsiaTheme="minorEastAsia" w:cs="Arial"/>
          <w:i/>
          <w:color w:val="000000" w:themeColor="text1"/>
          <w:lang w:eastAsia="it-IT"/>
        </w:rPr>
      </w:pPr>
      <w:r w:rsidRPr="00EA2C2D">
        <w:rPr>
          <w:rFonts w:eastAsiaTheme="minorEastAsia" w:cs="Arial"/>
          <w:b/>
          <w:color w:val="000000" w:themeColor="text1"/>
          <w:lang w:eastAsia="it-IT"/>
        </w:rPr>
        <w:t>VISTA</w:t>
      </w:r>
      <w:r w:rsidRPr="00EA2C2D">
        <w:rPr>
          <w:rFonts w:eastAsiaTheme="minorEastAsia" w:cs="Arial"/>
          <w:b/>
          <w:color w:val="000000" w:themeColor="text1"/>
          <w:lang w:eastAsia="it-IT"/>
        </w:rPr>
        <w:tab/>
      </w:r>
      <w:r w:rsidRPr="00EA2C2D">
        <w:rPr>
          <w:rFonts w:eastAsiaTheme="minorEastAsia" w:cs="Arial"/>
          <w:color w:val="000000" w:themeColor="text1"/>
          <w:lang w:eastAsia="it-IT"/>
        </w:rPr>
        <w:t>la L.R. n. 31/1998 sulla disciplina del personale regionale e dell’organizzazione degli uffici della Regione e degli Enti del comparto unico di contrattazione collettiva regionale</w:t>
      </w:r>
      <w:r w:rsidRPr="00EA2C2D">
        <w:rPr>
          <w:rFonts w:eastAsiaTheme="minorEastAsia" w:cs="Arial"/>
          <w:i/>
          <w:color w:val="000000" w:themeColor="text1"/>
          <w:lang w:eastAsia="it-IT"/>
        </w:rPr>
        <w:t>;</w:t>
      </w:r>
    </w:p>
    <w:p w:rsidR="005C0948" w:rsidRPr="00EA2C2D" w:rsidRDefault="005C0948" w:rsidP="005C0948">
      <w:pPr>
        <w:spacing w:before="60" w:after="60" w:line="240" w:lineRule="auto"/>
        <w:ind w:left="1276" w:hanging="1276"/>
        <w:jc w:val="both"/>
        <w:rPr>
          <w:rFonts w:eastAsiaTheme="minorEastAsia" w:cs="Arial"/>
          <w:color w:val="000000" w:themeColor="text1"/>
          <w:lang w:eastAsia="it-IT"/>
        </w:rPr>
      </w:pPr>
      <w:r w:rsidRPr="00EA2C2D">
        <w:rPr>
          <w:rFonts w:eastAsiaTheme="minorEastAsia" w:cs="Arial"/>
          <w:b/>
          <w:color w:val="000000" w:themeColor="text1"/>
          <w:lang w:eastAsia="it-IT"/>
        </w:rPr>
        <w:t>VISTO</w:t>
      </w:r>
      <w:r w:rsidRPr="00EA2C2D">
        <w:rPr>
          <w:rFonts w:eastAsiaTheme="minorEastAsia" w:cs="Arial"/>
          <w:b/>
          <w:color w:val="000000" w:themeColor="text1"/>
          <w:lang w:eastAsia="it-IT"/>
        </w:rPr>
        <w:tab/>
      </w:r>
      <w:r w:rsidRPr="00EA2C2D">
        <w:rPr>
          <w:rFonts w:eastAsiaTheme="minorEastAsia" w:cs="Arial"/>
          <w:color w:val="000000" w:themeColor="text1"/>
          <w:lang w:eastAsia="it-IT"/>
        </w:rPr>
        <w:t xml:space="preserve">il </w:t>
      </w:r>
      <w:r w:rsidR="004F4992">
        <w:rPr>
          <w:rFonts w:eastAsiaTheme="minorEastAsia" w:cs="Arial"/>
          <w:color w:val="000000" w:themeColor="text1"/>
          <w:lang w:eastAsia="it-IT"/>
        </w:rPr>
        <w:t>D</w:t>
      </w:r>
      <w:r w:rsidRPr="00EA2C2D">
        <w:rPr>
          <w:rFonts w:eastAsiaTheme="minorEastAsia" w:cs="Arial"/>
          <w:color w:val="000000" w:themeColor="text1"/>
          <w:lang w:eastAsia="it-IT"/>
        </w:rPr>
        <w:t xml:space="preserve">.lgs. </w:t>
      </w:r>
      <w:r w:rsidR="009112BC">
        <w:rPr>
          <w:rFonts w:eastAsiaTheme="minorEastAsia" w:cs="Arial"/>
          <w:color w:val="000000" w:themeColor="text1"/>
          <w:lang w:eastAsia="it-IT"/>
        </w:rPr>
        <w:t xml:space="preserve">n. </w:t>
      </w:r>
      <w:r w:rsidRPr="00EA2C2D">
        <w:rPr>
          <w:rFonts w:eastAsiaTheme="minorEastAsia" w:cs="Arial"/>
          <w:color w:val="000000" w:themeColor="text1"/>
          <w:lang w:eastAsia="it-IT"/>
        </w:rPr>
        <w:t xml:space="preserve">118/2011 </w:t>
      </w:r>
      <w:r w:rsidR="009112BC" w:rsidRPr="009112BC">
        <w:rPr>
          <w:rFonts w:eastAsiaTheme="minorEastAsia" w:cs="Arial"/>
          <w:color w:val="000000" w:themeColor="text1"/>
          <w:lang w:eastAsia="it-IT"/>
        </w:rPr>
        <w:t>recante disposizioni in materia di armonizzazione dei sistemi contabili e degli schemi di bilancio delle Regioni, degli Enti locali e dei loro organismi</w:t>
      </w:r>
      <w:r w:rsidRPr="00EA2C2D">
        <w:rPr>
          <w:rFonts w:eastAsiaTheme="minorEastAsia" w:cs="Arial"/>
          <w:color w:val="000000" w:themeColor="text1"/>
          <w:lang w:eastAsia="it-IT"/>
        </w:rPr>
        <w:t>;</w:t>
      </w:r>
    </w:p>
    <w:p w:rsidR="005C0948" w:rsidRDefault="005F2FB7" w:rsidP="005F2FB7">
      <w:pPr>
        <w:autoSpaceDE w:val="0"/>
        <w:autoSpaceDN w:val="0"/>
        <w:adjustRightInd w:val="0"/>
        <w:spacing w:after="0" w:line="240" w:lineRule="auto"/>
        <w:ind w:left="1276" w:hanging="1276"/>
        <w:jc w:val="both"/>
        <w:rPr>
          <w:rFonts w:ascii="Calibri" w:eastAsiaTheme="minorEastAsia" w:hAnsi="Calibri" w:cs="Calibri"/>
          <w:lang w:eastAsia="it-IT"/>
        </w:rPr>
      </w:pPr>
      <w:r w:rsidRPr="005F2FB7">
        <w:rPr>
          <w:rFonts w:eastAsiaTheme="minorEastAsia" w:cs="Arial"/>
          <w:b/>
          <w:lang w:eastAsia="it-IT"/>
        </w:rPr>
        <w:t>ATTESO</w:t>
      </w:r>
      <w:r w:rsidR="005C0948" w:rsidRPr="00EA2C2D">
        <w:rPr>
          <w:rFonts w:eastAsiaTheme="minorEastAsia" w:cs="Arial"/>
          <w:b/>
          <w:lang w:eastAsia="it-IT"/>
        </w:rPr>
        <w:tab/>
      </w:r>
      <w:r w:rsidRPr="005F2FB7">
        <w:rPr>
          <w:rFonts w:ascii="Calibri" w:eastAsiaTheme="minorEastAsia" w:hAnsi="Calibri" w:cs="Calibri"/>
          <w:lang w:eastAsia="it-IT"/>
        </w:rPr>
        <w:t>che dal 01/02/2025 è vacante la posizione di Direttore Generale dell’Ente e, pertanto, ai sensi dell’art.  30 comma 1 della L.R.  n.  31/1998, come modificato dall’art.  28</w:t>
      </w:r>
      <w:r w:rsidR="00DB1C10">
        <w:rPr>
          <w:rFonts w:ascii="Calibri" w:eastAsiaTheme="minorEastAsia" w:hAnsi="Calibri" w:cs="Calibri"/>
          <w:lang w:eastAsia="it-IT"/>
        </w:rPr>
        <w:t xml:space="preserve"> </w:t>
      </w:r>
      <w:r w:rsidRPr="005F2FB7">
        <w:rPr>
          <w:rFonts w:ascii="Calibri" w:eastAsiaTheme="minorEastAsia" w:hAnsi="Calibri" w:cs="Calibri"/>
          <w:lang w:eastAsia="it-IT"/>
        </w:rPr>
        <w:t>comma 1 lett. a) della L.R. 22/11/2021 n. 17, in mancanza di designazione da parte dell’organo politico, le funzioni sono eserc</w:t>
      </w:r>
      <w:r w:rsidR="00D02D33">
        <w:rPr>
          <w:rFonts w:ascii="Calibri" w:eastAsiaTheme="minorEastAsia" w:hAnsi="Calibri" w:cs="Calibri"/>
          <w:lang w:eastAsia="it-IT"/>
        </w:rPr>
        <w:t xml:space="preserve">itate, fino all'individuazione del nuovo direttore </w:t>
      </w:r>
      <w:r w:rsidR="00F03C15">
        <w:rPr>
          <w:rFonts w:ascii="Calibri" w:eastAsiaTheme="minorEastAsia" w:hAnsi="Calibri" w:cs="Calibri"/>
          <w:lang w:eastAsia="it-IT"/>
        </w:rPr>
        <w:t xml:space="preserve">generale, </w:t>
      </w:r>
      <w:r w:rsidRPr="005F2FB7">
        <w:rPr>
          <w:rFonts w:ascii="Calibri" w:eastAsiaTheme="minorEastAsia" w:hAnsi="Calibri" w:cs="Calibri"/>
          <w:lang w:eastAsia="it-IT"/>
        </w:rPr>
        <w:t>dal dirigente con la maggiore anzianità nelle funzioni di direttore di servizio della medesima direzione, nella specie il Dott. Mauro Deidda</w:t>
      </w:r>
      <w:r w:rsidR="005C0948" w:rsidRPr="00EA2C2D">
        <w:rPr>
          <w:rFonts w:ascii="Calibri" w:eastAsiaTheme="minorEastAsia" w:hAnsi="Calibri" w:cs="Calibri"/>
          <w:lang w:eastAsia="it-IT"/>
        </w:rPr>
        <w:t>;</w:t>
      </w:r>
      <w:r w:rsidR="00CF1A7B">
        <w:rPr>
          <w:rFonts w:ascii="Calibri" w:eastAsiaTheme="minorEastAsia" w:hAnsi="Calibri" w:cs="Calibri"/>
          <w:lang w:eastAsia="it-IT"/>
        </w:rPr>
        <w:t xml:space="preserve"> </w:t>
      </w:r>
    </w:p>
    <w:p w:rsidR="003142EF" w:rsidRDefault="003142EF" w:rsidP="00DB1C10">
      <w:pPr>
        <w:autoSpaceDE w:val="0"/>
        <w:autoSpaceDN w:val="0"/>
        <w:adjustRightInd w:val="0"/>
        <w:spacing w:after="0" w:line="240" w:lineRule="auto"/>
        <w:ind w:left="1276" w:hanging="1276"/>
        <w:jc w:val="both"/>
        <w:rPr>
          <w:rFonts w:ascii="Calibri" w:eastAsiaTheme="minorEastAsia" w:hAnsi="Calibri" w:cs="Calibri"/>
          <w:lang w:eastAsia="it-IT"/>
        </w:rPr>
      </w:pPr>
      <w:r w:rsidRPr="003142EF">
        <w:rPr>
          <w:rFonts w:ascii="Calibri" w:eastAsiaTheme="minorEastAsia" w:hAnsi="Calibri" w:cs="Calibri"/>
          <w:b/>
          <w:lang w:eastAsia="it-IT"/>
        </w:rPr>
        <w:t>VISTI</w:t>
      </w:r>
      <w:r>
        <w:rPr>
          <w:rFonts w:ascii="Calibri" w:eastAsiaTheme="minorEastAsia" w:hAnsi="Calibri" w:cs="Calibri"/>
          <w:lang w:eastAsia="it-IT"/>
        </w:rPr>
        <w:tab/>
      </w:r>
      <w:r w:rsidRPr="003142EF">
        <w:rPr>
          <w:rFonts w:ascii="Calibri" w:eastAsiaTheme="minorEastAsia" w:hAnsi="Calibri" w:cs="Calibri"/>
          <w:lang w:eastAsia="it-IT"/>
        </w:rPr>
        <w:t>i Decreti del Presidente della Regione Sardegna n. 1 del 5 gennaio 2024 e n. 2 del 8 gennaio 2024 con i quali si è provveduto alla costituzione del Consiglio di Amministrazione dell’Ente</w:t>
      </w:r>
      <w:r>
        <w:rPr>
          <w:rFonts w:ascii="Calibri" w:eastAsiaTheme="minorEastAsia" w:hAnsi="Calibri" w:cs="Calibri"/>
          <w:lang w:eastAsia="it-IT"/>
        </w:rPr>
        <w:t>;</w:t>
      </w:r>
    </w:p>
    <w:p w:rsidR="00192CA4" w:rsidRDefault="00192CA4" w:rsidP="00DB1C10">
      <w:pPr>
        <w:autoSpaceDE w:val="0"/>
        <w:autoSpaceDN w:val="0"/>
        <w:adjustRightInd w:val="0"/>
        <w:spacing w:after="0" w:line="240" w:lineRule="auto"/>
        <w:ind w:left="1276" w:hanging="1276"/>
        <w:jc w:val="both"/>
        <w:rPr>
          <w:rFonts w:ascii="Calibri" w:eastAsiaTheme="minorEastAsia" w:hAnsi="Calibri" w:cs="Calibri"/>
          <w:lang w:eastAsia="it-IT"/>
        </w:rPr>
      </w:pPr>
      <w:r w:rsidRPr="00192CA4">
        <w:rPr>
          <w:rFonts w:ascii="Calibri" w:eastAsiaTheme="minorEastAsia" w:hAnsi="Calibri" w:cs="Calibri"/>
          <w:b/>
          <w:bCs/>
          <w:lang w:eastAsia="it-IT"/>
        </w:rPr>
        <w:t>VISTA</w:t>
      </w:r>
      <w:r w:rsidRPr="00192CA4">
        <w:rPr>
          <w:rFonts w:ascii="Calibri" w:eastAsiaTheme="minorEastAsia" w:hAnsi="Calibri" w:cs="Calibri"/>
          <w:lang w:eastAsia="it-IT"/>
        </w:rPr>
        <w:t> </w:t>
      </w:r>
      <w:r>
        <w:rPr>
          <w:rFonts w:ascii="Calibri" w:eastAsiaTheme="minorEastAsia" w:hAnsi="Calibri" w:cs="Calibri"/>
          <w:lang w:eastAsia="it-IT"/>
        </w:rPr>
        <w:tab/>
      </w:r>
      <w:r w:rsidRPr="00192CA4">
        <w:rPr>
          <w:rFonts w:ascii="Calibri" w:eastAsiaTheme="minorEastAsia" w:hAnsi="Calibri" w:cs="Calibri"/>
          <w:lang w:eastAsia="it-IT"/>
        </w:rPr>
        <w:t>la Deliberazione del C</w:t>
      </w:r>
      <w:r>
        <w:rPr>
          <w:rFonts w:ascii="Calibri" w:eastAsiaTheme="minorEastAsia" w:hAnsi="Calibri" w:cs="Calibri"/>
          <w:lang w:eastAsia="it-IT"/>
        </w:rPr>
        <w:t xml:space="preserve">onsiglio di </w:t>
      </w:r>
      <w:r w:rsidR="00224C7D">
        <w:rPr>
          <w:rFonts w:ascii="Calibri" w:eastAsiaTheme="minorEastAsia" w:hAnsi="Calibri" w:cs="Calibri"/>
          <w:lang w:eastAsia="it-IT"/>
        </w:rPr>
        <w:t>A</w:t>
      </w:r>
      <w:r>
        <w:rPr>
          <w:rFonts w:ascii="Calibri" w:eastAsiaTheme="minorEastAsia" w:hAnsi="Calibri" w:cs="Calibri"/>
          <w:lang w:eastAsia="it-IT"/>
        </w:rPr>
        <w:t>mministrazione n. 2</w:t>
      </w:r>
      <w:r w:rsidRPr="00192CA4">
        <w:rPr>
          <w:rFonts w:ascii="Calibri" w:eastAsiaTheme="minorEastAsia" w:hAnsi="Calibri" w:cs="Calibri"/>
          <w:lang w:eastAsia="it-IT"/>
        </w:rPr>
        <w:t xml:space="preserve">5 del </w:t>
      </w:r>
      <w:r>
        <w:rPr>
          <w:rFonts w:ascii="Calibri" w:eastAsiaTheme="minorEastAsia" w:hAnsi="Calibri" w:cs="Calibri"/>
          <w:lang w:eastAsia="it-IT"/>
        </w:rPr>
        <w:t>1</w:t>
      </w:r>
      <w:r w:rsidRPr="00192CA4">
        <w:rPr>
          <w:rFonts w:ascii="Calibri" w:eastAsiaTheme="minorEastAsia" w:hAnsi="Calibri" w:cs="Calibri"/>
          <w:lang w:eastAsia="it-IT"/>
        </w:rPr>
        <w:t>2</w:t>
      </w:r>
      <w:r>
        <w:rPr>
          <w:rFonts w:ascii="Calibri" w:eastAsiaTheme="minorEastAsia" w:hAnsi="Calibri" w:cs="Calibri"/>
          <w:lang w:eastAsia="it-IT"/>
        </w:rPr>
        <w:t>/</w:t>
      </w:r>
      <w:r w:rsidRPr="00192CA4">
        <w:rPr>
          <w:rFonts w:ascii="Calibri" w:eastAsiaTheme="minorEastAsia" w:hAnsi="Calibri" w:cs="Calibri"/>
          <w:lang w:eastAsia="it-IT"/>
        </w:rPr>
        <w:t>03</w:t>
      </w:r>
      <w:r>
        <w:rPr>
          <w:rFonts w:ascii="Calibri" w:eastAsiaTheme="minorEastAsia" w:hAnsi="Calibri" w:cs="Calibri"/>
          <w:lang w:eastAsia="it-IT"/>
        </w:rPr>
        <w:t>/2025</w:t>
      </w:r>
      <w:r w:rsidRPr="00192CA4">
        <w:rPr>
          <w:rFonts w:ascii="Calibri" w:eastAsiaTheme="minorEastAsia" w:hAnsi="Calibri" w:cs="Calibri"/>
          <w:lang w:eastAsia="it-IT"/>
        </w:rPr>
        <w:t xml:space="preserve"> concernente </w:t>
      </w:r>
      <w:r w:rsidRPr="00192CA4">
        <w:rPr>
          <w:rFonts w:ascii="Calibri" w:eastAsiaTheme="minorEastAsia" w:hAnsi="Calibri" w:cs="Calibri"/>
          <w:i/>
          <w:lang w:eastAsia="it-IT"/>
        </w:rPr>
        <w:t>“Approvazione bilancio di previsione per competenza e cassa 2025 e competenza 2026-2027 e relativi allegati”</w:t>
      </w:r>
      <w:r w:rsidRPr="00192CA4">
        <w:rPr>
          <w:rFonts w:ascii="Calibri" w:eastAsiaTheme="minorEastAsia" w:hAnsi="Calibri" w:cs="Calibri"/>
          <w:lang w:eastAsia="it-IT"/>
        </w:rPr>
        <w:t xml:space="preserve">, </w:t>
      </w:r>
      <w:r w:rsidR="004A6736" w:rsidRPr="004A6736">
        <w:rPr>
          <w:rFonts w:ascii="Calibri" w:eastAsiaTheme="minorEastAsia" w:hAnsi="Calibri" w:cs="Calibri"/>
          <w:lang w:eastAsia="it-IT"/>
        </w:rPr>
        <w:t>divenuta esecutiva a seguito di nulla osta rilasciato dalla Giunta Regionale con Delibera n. 17/16 del 4 aprile 2025 ai sensi della L.R. 15 maggio 1995, n. 14 e s.m.i</w:t>
      </w:r>
      <w:r w:rsidRPr="00192CA4">
        <w:rPr>
          <w:rFonts w:ascii="Calibri" w:eastAsiaTheme="minorEastAsia" w:hAnsi="Calibri" w:cs="Calibri"/>
          <w:lang w:eastAsia="it-IT"/>
        </w:rPr>
        <w:t>;</w:t>
      </w:r>
    </w:p>
    <w:p w:rsidR="00F03C15" w:rsidRPr="00F03C15" w:rsidRDefault="002C747F" w:rsidP="00F03C15">
      <w:pPr>
        <w:autoSpaceDE w:val="0"/>
        <w:autoSpaceDN w:val="0"/>
        <w:adjustRightInd w:val="0"/>
        <w:spacing w:after="0" w:line="240" w:lineRule="auto"/>
        <w:ind w:left="1276" w:hanging="1276"/>
        <w:jc w:val="both"/>
        <w:rPr>
          <w:rFonts w:ascii="Calibri" w:eastAsiaTheme="minorEastAsia" w:hAnsi="Calibri" w:cs="Calibri"/>
          <w:b/>
          <w:bCs/>
          <w:lang w:eastAsia="it-IT"/>
        </w:rPr>
      </w:pPr>
      <w:r>
        <w:rPr>
          <w:rFonts w:ascii="Calibri" w:eastAsiaTheme="minorEastAsia" w:hAnsi="Calibri" w:cs="Calibri"/>
          <w:b/>
          <w:bCs/>
          <w:lang w:eastAsia="it-IT"/>
        </w:rPr>
        <w:t>PREMESSO</w:t>
      </w:r>
      <w:r w:rsidR="00F03C15">
        <w:rPr>
          <w:rFonts w:ascii="Calibri" w:eastAsiaTheme="minorEastAsia" w:hAnsi="Calibri" w:cs="Calibri"/>
          <w:b/>
          <w:bCs/>
          <w:lang w:eastAsia="it-IT"/>
        </w:rPr>
        <w:t xml:space="preserve">    </w:t>
      </w:r>
      <w:r w:rsidR="00F03C15" w:rsidRPr="00F03C15">
        <w:rPr>
          <w:rFonts w:ascii="Calibri" w:eastAsiaTheme="minorEastAsia" w:hAnsi="Calibri" w:cs="Calibri"/>
          <w:lang w:eastAsia="it-IT"/>
        </w:rPr>
        <w:t>che con determinazione del Direttore Generale</w:t>
      </w:r>
      <w:r w:rsidR="00F03C15">
        <w:rPr>
          <w:rFonts w:ascii="Calibri" w:eastAsiaTheme="minorEastAsia" w:hAnsi="Calibri" w:cs="Calibri"/>
          <w:b/>
          <w:bCs/>
          <w:lang w:eastAsia="it-IT"/>
        </w:rPr>
        <w:t xml:space="preserve"> </w:t>
      </w:r>
      <w:r w:rsidR="00F03C15" w:rsidRPr="00F03C15">
        <w:rPr>
          <w:rFonts w:ascii="Calibri" w:eastAsiaTheme="minorEastAsia" w:hAnsi="Calibri" w:cs="Calibri"/>
          <w:lang w:eastAsia="it-IT"/>
        </w:rPr>
        <w:t xml:space="preserve">n. 41 del 18/04/2024 </w:t>
      </w:r>
      <w:r w:rsidR="00F03C15">
        <w:rPr>
          <w:rFonts w:ascii="Calibri" w:eastAsiaTheme="minorEastAsia" w:hAnsi="Calibri" w:cs="Calibri"/>
          <w:lang w:eastAsia="it-IT"/>
        </w:rPr>
        <w:t>è stato aggiudicato,</w:t>
      </w:r>
      <w:r w:rsidR="00F03C15" w:rsidRPr="00F03C15">
        <w:rPr>
          <w:rFonts w:ascii="Calibri" w:eastAsiaTheme="minorEastAsia" w:hAnsi="Calibri" w:cs="Calibri"/>
          <w:lang w:eastAsia="it-IT"/>
        </w:rPr>
        <w:t xml:space="preserve"> ai sensi dell’art. 50 comma 1 lett. b, del d.lgs. 31 marzo 2023 n. 36/2023</w:t>
      </w:r>
      <w:r w:rsidR="004C1B7D">
        <w:rPr>
          <w:rFonts w:ascii="Calibri" w:eastAsiaTheme="minorEastAsia" w:hAnsi="Calibri" w:cs="Calibri"/>
          <w:lang w:eastAsia="it-IT"/>
        </w:rPr>
        <w:t>,</w:t>
      </w:r>
      <w:r w:rsidR="00F03C15" w:rsidRPr="00F03C15">
        <w:rPr>
          <w:rFonts w:ascii="Calibri" w:eastAsiaTheme="minorEastAsia" w:hAnsi="Calibri" w:cs="Calibri"/>
          <w:lang w:eastAsia="it-IT"/>
        </w:rPr>
        <w:t xml:space="preserve"> alla Ditta Consulmedia s.r.l., P.I. 00698110954, con sede legale in Via Mattei 72, 09170 Oristano, </w:t>
      </w:r>
      <w:r w:rsidR="004C1B7D">
        <w:rPr>
          <w:rFonts w:ascii="Calibri" w:eastAsiaTheme="minorEastAsia" w:hAnsi="Calibri" w:cs="Calibri"/>
          <w:lang w:eastAsia="it-IT"/>
        </w:rPr>
        <w:t>il</w:t>
      </w:r>
      <w:r w:rsidR="00F03C15" w:rsidRPr="00F03C15">
        <w:rPr>
          <w:rFonts w:ascii="Calibri" w:eastAsiaTheme="minorEastAsia" w:hAnsi="Calibri" w:cs="Calibri"/>
          <w:lang w:eastAsia="it-IT"/>
        </w:rPr>
        <w:t xml:space="preserve"> Servizio di restyling, manutenzione e hosting del sito internet di Ersu Sassari della durata di tre anni, CIG B14C6F051F;</w:t>
      </w:r>
    </w:p>
    <w:p w:rsidR="007105F4" w:rsidRPr="005607B5" w:rsidRDefault="00256A60" w:rsidP="00B27A7A">
      <w:pPr>
        <w:autoSpaceDE w:val="0"/>
        <w:autoSpaceDN w:val="0"/>
        <w:adjustRightInd w:val="0"/>
        <w:spacing w:after="0" w:line="240" w:lineRule="auto"/>
        <w:ind w:left="1276" w:hanging="1276"/>
        <w:jc w:val="both"/>
        <w:rPr>
          <w:rFonts w:eastAsiaTheme="minorEastAsia" w:cs="Arial"/>
          <w:color w:val="000000" w:themeColor="text1"/>
          <w:lang w:eastAsia="it-IT"/>
        </w:rPr>
      </w:pPr>
      <w:r w:rsidRPr="005607B5">
        <w:rPr>
          <w:rStyle w:val="Enfasigrassetto"/>
          <w:rFonts w:eastAsiaTheme="minorEastAsia" w:cstheme="minorHAnsi"/>
          <w:szCs w:val="20"/>
        </w:rPr>
        <w:t>DATO ATTO</w:t>
      </w:r>
      <w:r w:rsidRPr="005607B5">
        <w:rPr>
          <w:rStyle w:val="Enfasigrassetto"/>
          <w:rFonts w:eastAsiaTheme="minorEastAsia" w:cstheme="minorHAnsi"/>
          <w:sz w:val="20"/>
          <w:szCs w:val="20"/>
        </w:rPr>
        <w:tab/>
      </w:r>
      <w:r w:rsidRPr="005607B5">
        <w:rPr>
          <w:rFonts w:eastAsiaTheme="minorEastAsia" w:cs="Arial"/>
          <w:color w:val="000000" w:themeColor="text1"/>
        </w:rPr>
        <w:t>che sulla base del capitolato tecnico e dell’offerta presentata dalla Società, nel software utilizzato per la creazione dei contenuti del sito web ’openCSM', sviluppato secondo le linee guida Agid, sono presenti le funzionalità prenotazione appuntamento e richiesta assistenza;</w:t>
      </w:r>
    </w:p>
    <w:p w:rsidR="004C1B7D" w:rsidRPr="005607B5" w:rsidRDefault="00256A60" w:rsidP="00B27A7A">
      <w:pPr>
        <w:autoSpaceDE w:val="0"/>
        <w:autoSpaceDN w:val="0"/>
        <w:adjustRightInd w:val="0"/>
        <w:spacing w:after="0" w:line="240" w:lineRule="auto"/>
        <w:ind w:left="1276" w:hanging="1276"/>
        <w:jc w:val="both"/>
        <w:rPr>
          <w:rFonts w:eastAsiaTheme="minorEastAsia" w:cstheme="minorHAnsi"/>
          <w:bCs/>
          <w:szCs w:val="20"/>
          <w:lang w:eastAsia="it-IT"/>
        </w:rPr>
      </w:pPr>
      <w:r w:rsidRPr="005607B5">
        <w:rPr>
          <w:rFonts w:eastAsiaTheme="minorEastAsia" w:cstheme="minorHAnsi"/>
          <w:b/>
          <w:bCs/>
          <w:szCs w:val="20"/>
          <w:lang w:eastAsia="it-IT"/>
        </w:rPr>
        <w:t xml:space="preserve">PRESO ATTO  </w:t>
      </w:r>
      <w:r w:rsidR="004C1B7D" w:rsidRPr="005607B5">
        <w:rPr>
          <w:rFonts w:eastAsiaTheme="minorEastAsia" w:cstheme="minorHAnsi"/>
          <w:b/>
          <w:bCs/>
          <w:szCs w:val="20"/>
          <w:lang w:eastAsia="it-IT"/>
        </w:rPr>
        <w:t>che</w:t>
      </w:r>
      <w:r w:rsidR="004C1B7D" w:rsidRPr="005607B5">
        <w:rPr>
          <w:rFonts w:eastAsiaTheme="minorEastAsia" w:cstheme="minorHAnsi"/>
          <w:bCs/>
          <w:szCs w:val="20"/>
          <w:lang w:eastAsia="it-IT"/>
        </w:rPr>
        <w:t xml:space="preserve"> tali funzionalità non erano</w:t>
      </w:r>
      <w:r w:rsidR="004C1B7D" w:rsidRPr="005607B5">
        <w:rPr>
          <w:rFonts w:eastAsiaTheme="minorEastAsia" w:cstheme="minorHAnsi"/>
          <w:b/>
          <w:bCs/>
          <w:szCs w:val="20"/>
          <w:lang w:eastAsia="it-IT"/>
        </w:rPr>
        <w:t xml:space="preserve"> </w:t>
      </w:r>
      <w:r w:rsidR="006070AB" w:rsidRPr="005607B5">
        <w:rPr>
          <w:rFonts w:eastAsiaTheme="minorEastAsia" w:cstheme="minorHAnsi"/>
          <w:bCs/>
          <w:szCs w:val="20"/>
          <w:lang w:eastAsia="it-IT"/>
        </w:rPr>
        <w:t>state attivate</w:t>
      </w:r>
      <w:r w:rsidR="006070AB" w:rsidRPr="005607B5">
        <w:rPr>
          <w:rFonts w:eastAsiaTheme="minorEastAsia" w:cstheme="minorHAnsi"/>
          <w:b/>
          <w:bCs/>
          <w:szCs w:val="20"/>
          <w:lang w:eastAsia="it-IT"/>
        </w:rPr>
        <w:t xml:space="preserve"> </w:t>
      </w:r>
      <w:r w:rsidR="006070AB" w:rsidRPr="005607B5">
        <w:rPr>
          <w:rFonts w:eastAsiaTheme="minorEastAsia" w:cstheme="minorHAnsi"/>
          <w:bCs/>
          <w:szCs w:val="20"/>
          <w:lang w:eastAsia="it-IT"/>
        </w:rPr>
        <w:t>all’avvio del contratto al fine di permettere ai settori e ai Servizi di valutarne la funzionalità in base alle proprie esigenze e all’organizzazione dell’Ente;</w:t>
      </w:r>
    </w:p>
    <w:p w:rsidR="006070AB" w:rsidRPr="005607B5" w:rsidRDefault="006070AB" w:rsidP="00B27A7A">
      <w:pPr>
        <w:autoSpaceDE w:val="0"/>
        <w:autoSpaceDN w:val="0"/>
        <w:adjustRightInd w:val="0"/>
        <w:spacing w:after="0" w:line="240" w:lineRule="auto"/>
        <w:ind w:left="1276" w:hanging="1276"/>
        <w:jc w:val="both"/>
        <w:rPr>
          <w:rFonts w:eastAsiaTheme="minorEastAsia" w:cs="Arial"/>
          <w:color w:val="000000" w:themeColor="text1"/>
          <w:lang w:eastAsia="it-IT"/>
        </w:rPr>
      </w:pPr>
      <w:r w:rsidRPr="005607B5">
        <w:rPr>
          <w:rFonts w:eastAsiaTheme="minorEastAsia" w:cstheme="minorHAnsi"/>
          <w:b/>
          <w:bCs/>
          <w:szCs w:val="20"/>
          <w:lang w:eastAsia="it-IT"/>
        </w:rPr>
        <w:tab/>
        <w:t>che</w:t>
      </w:r>
      <w:r w:rsidRPr="005607B5">
        <w:rPr>
          <w:rFonts w:eastAsiaTheme="minorEastAsia" w:cstheme="minorHAnsi"/>
          <w:bCs/>
          <w:szCs w:val="20"/>
          <w:lang w:eastAsia="it-IT"/>
        </w:rPr>
        <w:t xml:space="preserve"> a partire dal 15 di giugno è stata attivata in via sperimentale dal Settore Diritto allo studio</w:t>
      </w:r>
      <w:r w:rsidRPr="005607B5">
        <w:rPr>
          <w:rFonts w:eastAsiaTheme="minorEastAsia" w:cs="Arial"/>
          <w:color w:val="000000" w:themeColor="text1"/>
          <w:lang w:eastAsia="it-IT"/>
        </w:rPr>
        <w:t xml:space="preserve">, attività culturali e comunicazione la funzionalità prenotazione appuntamento e che </w:t>
      </w:r>
      <w:r w:rsidR="00256A60" w:rsidRPr="005607B5">
        <w:rPr>
          <w:rFonts w:eastAsiaTheme="minorEastAsia" w:cs="Arial"/>
          <w:color w:val="000000" w:themeColor="text1"/>
          <w:lang w:eastAsia="it-IT"/>
        </w:rPr>
        <w:t xml:space="preserve">è </w:t>
      </w:r>
      <w:r w:rsidRPr="005607B5">
        <w:rPr>
          <w:rFonts w:eastAsiaTheme="minorEastAsia" w:cs="Arial"/>
          <w:color w:val="000000" w:themeColor="text1"/>
          <w:lang w:eastAsia="it-IT"/>
        </w:rPr>
        <w:t>intenzione dello stesso Settore avviare anche la funzionalità richiesta assistenza;</w:t>
      </w:r>
    </w:p>
    <w:p w:rsidR="006070AB" w:rsidRDefault="006070AB" w:rsidP="00B27A7A">
      <w:pPr>
        <w:autoSpaceDE w:val="0"/>
        <w:autoSpaceDN w:val="0"/>
        <w:adjustRightInd w:val="0"/>
        <w:spacing w:after="0" w:line="240" w:lineRule="auto"/>
        <w:ind w:left="1276" w:hanging="1276"/>
        <w:jc w:val="both"/>
        <w:rPr>
          <w:rFonts w:eastAsiaTheme="minorEastAsia" w:cstheme="minorHAnsi"/>
          <w:b/>
          <w:bCs/>
          <w:szCs w:val="20"/>
          <w:lang w:eastAsia="it-IT"/>
        </w:rPr>
      </w:pPr>
      <w:r w:rsidRPr="005607B5">
        <w:rPr>
          <w:rFonts w:eastAsiaTheme="minorEastAsia" w:cstheme="minorHAnsi"/>
          <w:b/>
          <w:bCs/>
          <w:szCs w:val="20"/>
          <w:lang w:eastAsia="it-IT"/>
        </w:rPr>
        <w:t>DATO ATTO</w:t>
      </w:r>
      <w:r w:rsidRPr="005607B5">
        <w:rPr>
          <w:rFonts w:eastAsiaTheme="minorEastAsia" w:cstheme="minorHAnsi"/>
          <w:b/>
          <w:bCs/>
          <w:szCs w:val="20"/>
          <w:lang w:eastAsia="it-IT"/>
        </w:rPr>
        <w:tab/>
      </w:r>
      <w:r w:rsidRPr="005607B5">
        <w:rPr>
          <w:rFonts w:eastAsiaTheme="minorEastAsia" w:cstheme="minorHAnsi"/>
          <w:bCs/>
          <w:szCs w:val="20"/>
          <w:lang w:eastAsia="it-IT"/>
        </w:rPr>
        <w:t>che quest’ultima funzionalità essendo legata alla configurazione del sito, se attivata in via sperimentale da un solo Settore, richiede una personalizzazione del modulo di richiesta, tale da limitare la richiesta ai soli servizi forniti dal settore;</w:t>
      </w:r>
    </w:p>
    <w:p w:rsidR="006070AB" w:rsidRPr="005607B5" w:rsidRDefault="006070AB" w:rsidP="00B27A7A">
      <w:pPr>
        <w:autoSpaceDE w:val="0"/>
        <w:autoSpaceDN w:val="0"/>
        <w:adjustRightInd w:val="0"/>
        <w:spacing w:after="0" w:line="240" w:lineRule="auto"/>
        <w:ind w:left="1276" w:hanging="1276"/>
        <w:jc w:val="both"/>
        <w:rPr>
          <w:rFonts w:eastAsiaTheme="minorEastAsia" w:cs="Arial"/>
          <w:strike/>
          <w:color w:val="000000" w:themeColor="text1"/>
          <w:lang w:eastAsia="it-IT"/>
        </w:rPr>
      </w:pPr>
      <w:r w:rsidRPr="005607B5">
        <w:rPr>
          <w:rFonts w:eastAsiaTheme="minorEastAsia" w:cstheme="minorHAnsi"/>
          <w:b/>
          <w:bCs/>
          <w:szCs w:val="20"/>
          <w:lang w:eastAsia="it-IT"/>
        </w:rPr>
        <w:lastRenderedPageBreak/>
        <w:t>DATO ATTO</w:t>
      </w:r>
      <w:r w:rsidRPr="005607B5">
        <w:rPr>
          <w:rFonts w:eastAsiaTheme="minorEastAsia" w:cstheme="minorHAnsi"/>
          <w:b/>
          <w:bCs/>
          <w:szCs w:val="20"/>
          <w:lang w:eastAsia="it-IT"/>
        </w:rPr>
        <w:tab/>
      </w:r>
      <w:r w:rsidRPr="005607B5">
        <w:rPr>
          <w:rFonts w:eastAsiaTheme="minorEastAsia" w:cstheme="minorHAnsi"/>
          <w:bCs/>
          <w:szCs w:val="20"/>
          <w:lang w:eastAsia="it-IT"/>
        </w:rPr>
        <w:t>che la stessa personalizzazione è finalizzata anche a rendere più flessibile il modulo adattandolo alle es</w:t>
      </w:r>
      <w:r w:rsidR="00256A60" w:rsidRPr="005607B5">
        <w:rPr>
          <w:rFonts w:eastAsiaTheme="minorEastAsia" w:cstheme="minorHAnsi"/>
          <w:bCs/>
          <w:szCs w:val="20"/>
          <w:lang w:eastAsia="it-IT"/>
        </w:rPr>
        <w:t xml:space="preserve">igenze dell’Ente in termini di </w:t>
      </w:r>
      <w:r w:rsidRPr="005607B5">
        <w:rPr>
          <w:rFonts w:eastAsiaTheme="minorEastAsia" w:cstheme="minorHAnsi"/>
          <w:bCs/>
          <w:szCs w:val="20"/>
          <w:lang w:eastAsia="it-IT"/>
        </w:rPr>
        <w:t>servizi su cui si può richiedere assistenza</w:t>
      </w:r>
      <w:r w:rsidRPr="005607B5">
        <w:rPr>
          <w:rFonts w:eastAsiaTheme="minorEastAsia" w:cstheme="minorHAnsi"/>
          <w:bCs/>
          <w:strike/>
          <w:szCs w:val="20"/>
          <w:lang w:eastAsia="it-IT"/>
        </w:rPr>
        <w:t xml:space="preserve"> e gestione del flusso di richieste attraverso mail dedicate;</w:t>
      </w:r>
    </w:p>
    <w:p w:rsidR="00780608" w:rsidRPr="005607B5" w:rsidRDefault="00781B23" w:rsidP="00780608">
      <w:pPr>
        <w:autoSpaceDE w:val="0"/>
        <w:autoSpaceDN w:val="0"/>
        <w:adjustRightInd w:val="0"/>
        <w:spacing w:after="0" w:line="240" w:lineRule="auto"/>
        <w:ind w:left="1276" w:hanging="1276"/>
        <w:jc w:val="both"/>
        <w:rPr>
          <w:rFonts w:eastAsiaTheme="minorEastAsia" w:cs="Arial"/>
          <w:b/>
          <w:color w:val="000000" w:themeColor="text1"/>
          <w:lang w:eastAsia="it-IT"/>
        </w:rPr>
      </w:pPr>
      <w:r w:rsidRPr="005607B5">
        <w:rPr>
          <w:rFonts w:eastAsiaTheme="minorEastAsia" w:cs="Arial"/>
          <w:b/>
          <w:color w:val="000000" w:themeColor="text1"/>
          <w:lang w:eastAsia="it-IT"/>
        </w:rPr>
        <w:t>CONSIDERATO</w:t>
      </w:r>
      <w:r w:rsidR="00780608" w:rsidRPr="005607B5">
        <w:rPr>
          <w:rFonts w:eastAsiaTheme="minorEastAsia" w:cs="Arial"/>
          <w:b/>
          <w:color w:val="000000" w:themeColor="text1"/>
          <w:lang w:eastAsia="it-IT"/>
        </w:rPr>
        <w:t xml:space="preserve"> </w:t>
      </w:r>
      <w:r w:rsidR="00CF6B37" w:rsidRPr="005607B5">
        <w:rPr>
          <w:rFonts w:eastAsiaTheme="minorEastAsia" w:cs="Arial"/>
          <w:b/>
          <w:color w:val="000000" w:themeColor="text1"/>
          <w:lang w:eastAsia="it-IT"/>
        </w:rPr>
        <w:tab/>
      </w:r>
      <w:r w:rsidR="00780608" w:rsidRPr="005607B5">
        <w:rPr>
          <w:rFonts w:eastAsiaTheme="minorEastAsia" w:cs="Arial"/>
          <w:b/>
          <w:color w:val="000000" w:themeColor="text1"/>
          <w:lang w:eastAsia="it-IT"/>
        </w:rPr>
        <w:t xml:space="preserve">che </w:t>
      </w:r>
      <w:r w:rsidR="006070AB" w:rsidRPr="005607B5">
        <w:rPr>
          <w:rFonts w:eastAsiaTheme="minorEastAsia" w:cs="Arial"/>
          <w:color w:val="000000" w:themeColor="text1"/>
          <w:lang w:eastAsia="it-IT"/>
        </w:rPr>
        <w:t xml:space="preserve">al fine di far fronte alle esigenze sopra esposte si rende necessaria una customizzazione del modulo tale da renderlo </w:t>
      </w:r>
      <w:r w:rsidR="00F51408" w:rsidRPr="005607B5">
        <w:rPr>
          <w:rFonts w:eastAsiaTheme="minorEastAsia" w:cs="Arial"/>
          <w:color w:val="000000" w:themeColor="text1"/>
          <w:lang w:eastAsia="it-IT"/>
        </w:rPr>
        <w:t>adeguato alle esigenze dell’Ente</w:t>
      </w:r>
      <w:r w:rsidR="00780608" w:rsidRPr="005607B5">
        <w:rPr>
          <w:rFonts w:eastAsiaTheme="minorEastAsia" w:cs="Arial"/>
          <w:color w:val="000000" w:themeColor="text1"/>
          <w:lang w:eastAsia="it-IT"/>
        </w:rPr>
        <w:t>;</w:t>
      </w:r>
      <w:r w:rsidR="00780608" w:rsidRPr="005607B5">
        <w:rPr>
          <w:rFonts w:eastAsiaTheme="minorEastAsia" w:cs="Arial"/>
          <w:b/>
          <w:color w:val="000000" w:themeColor="text1"/>
          <w:lang w:eastAsia="it-IT"/>
        </w:rPr>
        <w:t xml:space="preserve"> </w:t>
      </w:r>
    </w:p>
    <w:p w:rsidR="000617FE" w:rsidRPr="005607B5" w:rsidRDefault="009C4A05" w:rsidP="000617FE">
      <w:pPr>
        <w:autoSpaceDE w:val="0"/>
        <w:autoSpaceDN w:val="0"/>
        <w:adjustRightInd w:val="0"/>
        <w:spacing w:after="0" w:line="240" w:lineRule="auto"/>
        <w:ind w:left="1276" w:hanging="1276"/>
        <w:jc w:val="both"/>
        <w:rPr>
          <w:rFonts w:eastAsiaTheme="minorEastAsia" w:cs="Arial"/>
          <w:bCs/>
          <w:color w:val="000000" w:themeColor="text1"/>
          <w:lang w:eastAsia="it-IT"/>
        </w:rPr>
      </w:pPr>
      <w:r w:rsidRPr="005607B5">
        <w:rPr>
          <w:rFonts w:eastAsiaTheme="minorEastAsia" w:cs="Arial"/>
          <w:b/>
          <w:color w:val="000000" w:themeColor="text1"/>
          <w:lang w:eastAsia="it-IT"/>
        </w:rPr>
        <w:tab/>
      </w:r>
    </w:p>
    <w:p w:rsidR="00F51408" w:rsidRPr="005607B5" w:rsidRDefault="009C4A05" w:rsidP="00F51408">
      <w:pPr>
        <w:autoSpaceDE w:val="0"/>
        <w:autoSpaceDN w:val="0"/>
        <w:adjustRightInd w:val="0"/>
        <w:spacing w:after="0" w:line="240" w:lineRule="auto"/>
        <w:ind w:left="1276" w:hanging="1276"/>
        <w:jc w:val="both"/>
        <w:rPr>
          <w:rFonts w:eastAsiaTheme="minorEastAsia" w:cs="Arial"/>
          <w:bCs/>
          <w:color w:val="000000" w:themeColor="text1"/>
          <w:lang w:eastAsia="it-IT"/>
        </w:rPr>
      </w:pPr>
      <w:r w:rsidRPr="005607B5">
        <w:rPr>
          <w:rFonts w:ascii="Calibri" w:eastAsia="Times New Roman" w:hAnsi="Calibri" w:cs="Calibri"/>
          <w:b/>
          <w:lang w:eastAsia="it-IT"/>
        </w:rPr>
        <w:t>DATO ATTO</w:t>
      </w:r>
      <w:r w:rsidR="00D51A35" w:rsidRPr="005607B5">
        <w:rPr>
          <w:rFonts w:ascii="Calibri" w:eastAsia="Times New Roman" w:hAnsi="Calibri" w:cs="Calibri"/>
          <w:b/>
          <w:lang w:eastAsia="it-IT"/>
        </w:rPr>
        <w:tab/>
      </w:r>
      <w:r w:rsidR="00D51A35" w:rsidRPr="005607B5">
        <w:rPr>
          <w:rFonts w:eastAsiaTheme="minorEastAsia" w:cs="Arial"/>
          <w:b/>
          <w:bCs/>
          <w:color w:val="000000" w:themeColor="text1"/>
          <w:lang w:eastAsia="it-IT"/>
        </w:rPr>
        <w:t>che</w:t>
      </w:r>
      <w:r w:rsidR="00D51A35" w:rsidRPr="005607B5">
        <w:rPr>
          <w:rFonts w:eastAsiaTheme="minorEastAsia" w:cs="Arial"/>
          <w:bCs/>
          <w:color w:val="000000" w:themeColor="text1"/>
          <w:lang w:eastAsia="it-IT"/>
        </w:rPr>
        <w:t xml:space="preserve"> </w:t>
      </w:r>
      <w:r w:rsidR="00F51408" w:rsidRPr="005607B5">
        <w:rPr>
          <w:rFonts w:eastAsiaTheme="minorEastAsia" w:cs="Arial"/>
          <w:bCs/>
          <w:color w:val="000000" w:themeColor="text1"/>
          <w:lang w:eastAsia="it-IT"/>
        </w:rPr>
        <w:t>l’Ente in seguito alle riunioni intercorse con il fornitore Consulmedia s.r.l, ha provveduto a richiedere informalmente un preventivo per la customizzazione del modulo “richiesta assistenza”;</w:t>
      </w:r>
    </w:p>
    <w:p w:rsidR="00F51408" w:rsidRPr="005607B5" w:rsidRDefault="00D51A35" w:rsidP="002C747F">
      <w:pPr>
        <w:autoSpaceDE w:val="0"/>
        <w:autoSpaceDN w:val="0"/>
        <w:adjustRightInd w:val="0"/>
        <w:spacing w:after="0" w:line="240" w:lineRule="auto"/>
        <w:ind w:left="1276" w:hanging="1276"/>
        <w:jc w:val="both"/>
        <w:rPr>
          <w:rFonts w:ascii="Calibri" w:eastAsia="Times New Roman" w:hAnsi="Calibri" w:cs="Calibri"/>
          <w:lang w:eastAsia="it-IT"/>
        </w:rPr>
      </w:pPr>
      <w:r w:rsidRPr="005607B5">
        <w:rPr>
          <w:rFonts w:ascii="Calibri" w:eastAsia="Times New Roman" w:hAnsi="Calibri" w:cs="Calibri"/>
          <w:b/>
          <w:lang w:eastAsia="it-IT"/>
        </w:rPr>
        <w:tab/>
      </w:r>
      <w:r w:rsidR="00523C10" w:rsidRPr="005607B5">
        <w:rPr>
          <w:rFonts w:ascii="Calibri" w:eastAsia="Times New Roman" w:hAnsi="Calibri" w:cs="Calibri"/>
          <w:b/>
          <w:lang w:eastAsia="it-IT"/>
        </w:rPr>
        <w:t xml:space="preserve">che </w:t>
      </w:r>
      <w:r w:rsidR="00523C10" w:rsidRPr="005607B5">
        <w:rPr>
          <w:rFonts w:ascii="Calibri" w:eastAsia="Times New Roman" w:hAnsi="Calibri" w:cs="Calibri"/>
          <w:lang w:eastAsia="it-IT"/>
        </w:rPr>
        <w:t xml:space="preserve">in data </w:t>
      </w:r>
      <w:r w:rsidR="00F51408" w:rsidRPr="005607B5">
        <w:rPr>
          <w:rFonts w:ascii="Calibri" w:eastAsia="Times New Roman" w:hAnsi="Calibri" w:cs="Calibri"/>
          <w:lang w:eastAsia="it-IT"/>
        </w:rPr>
        <w:t>18/06/2025</w:t>
      </w:r>
      <w:r w:rsidR="00523C10" w:rsidRPr="005607B5">
        <w:rPr>
          <w:rFonts w:ascii="Calibri" w:eastAsia="Times New Roman" w:hAnsi="Calibri" w:cs="Calibri"/>
          <w:lang w:eastAsia="it-IT"/>
        </w:rPr>
        <w:t xml:space="preserve"> veniva acquisito al protocollo dell’ente, il preventivo registrato al prot. n. </w:t>
      </w:r>
      <w:r w:rsidR="00F51408" w:rsidRPr="005607B5">
        <w:rPr>
          <w:rFonts w:ascii="Calibri" w:eastAsia="Times New Roman" w:hAnsi="Calibri" w:cs="Calibri"/>
          <w:lang w:eastAsia="it-IT"/>
        </w:rPr>
        <w:t>5019</w:t>
      </w:r>
      <w:r w:rsidR="00523C10" w:rsidRPr="005607B5">
        <w:rPr>
          <w:rFonts w:ascii="Calibri" w:eastAsia="Times New Roman" w:hAnsi="Calibri" w:cs="Calibri"/>
          <w:lang w:eastAsia="it-IT"/>
        </w:rPr>
        <w:t xml:space="preserve">, </w:t>
      </w:r>
      <w:r w:rsidR="00F51408" w:rsidRPr="005607B5">
        <w:rPr>
          <w:rFonts w:ascii="Calibri" w:eastAsia="Times New Roman" w:hAnsi="Calibri" w:cs="Calibri"/>
          <w:lang w:eastAsia="it-IT"/>
        </w:rPr>
        <w:t>relativo alla</w:t>
      </w:r>
      <w:r w:rsidR="00F51408" w:rsidRPr="005607B5">
        <w:t xml:space="preserve"> </w:t>
      </w:r>
      <w:r w:rsidR="00F51408" w:rsidRPr="005607B5">
        <w:rPr>
          <w:sz w:val="23"/>
          <w:szCs w:val="23"/>
        </w:rPr>
        <w:t>richiesta di customizzazione del modulo "Richiesta assistenza" con la la possibilità nell'area di backoffice di disattivare uno o più servizi della categoria 'Servizi pri</w:t>
      </w:r>
      <w:r w:rsidR="00AC0C11" w:rsidRPr="005607B5">
        <w:rPr>
          <w:sz w:val="23"/>
          <w:szCs w:val="23"/>
        </w:rPr>
        <w:t>ncipali' per un costo pari a € 4</w:t>
      </w:r>
      <w:r w:rsidR="00F51408" w:rsidRPr="005607B5">
        <w:rPr>
          <w:sz w:val="23"/>
          <w:szCs w:val="23"/>
        </w:rPr>
        <w:t>00,00 + iva;</w:t>
      </w:r>
    </w:p>
    <w:p w:rsidR="00F01EEA" w:rsidRPr="005607B5" w:rsidRDefault="00060037" w:rsidP="000617FE">
      <w:pPr>
        <w:autoSpaceDE w:val="0"/>
        <w:autoSpaceDN w:val="0"/>
        <w:adjustRightInd w:val="0"/>
        <w:spacing w:after="0" w:line="240" w:lineRule="auto"/>
        <w:ind w:left="1276" w:hanging="1276"/>
        <w:jc w:val="both"/>
        <w:rPr>
          <w:rFonts w:eastAsiaTheme="minorEastAsia" w:cs="Arial"/>
          <w:bCs/>
        </w:rPr>
      </w:pPr>
      <w:r w:rsidRPr="005607B5">
        <w:rPr>
          <w:rFonts w:eastAsiaTheme="minorEastAsia" w:cstheme="minorHAnsi"/>
          <w:b/>
          <w:bCs/>
        </w:rPr>
        <w:t>RILEVATO</w:t>
      </w:r>
      <w:r w:rsidR="00F01EEA" w:rsidRPr="005607B5">
        <w:rPr>
          <w:rFonts w:eastAsiaTheme="minorEastAsia" w:cstheme="minorHAnsi"/>
          <w:b/>
          <w:bCs/>
        </w:rPr>
        <w:tab/>
      </w:r>
      <w:r w:rsidRPr="005607B5">
        <w:rPr>
          <w:rFonts w:eastAsiaTheme="minorEastAsia" w:cstheme="minorHAnsi"/>
          <w:b/>
          <w:bCs/>
        </w:rPr>
        <w:t xml:space="preserve">che </w:t>
      </w:r>
      <w:r w:rsidR="00F01EEA" w:rsidRPr="005607B5">
        <w:rPr>
          <w:rFonts w:eastAsiaTheme="minorEastAsia" w:cstheme="minorHAnsi"/>
          <w:bCs/>
        </w:rPr>
        <w:t>il valore del</w:t>
      </w:r>
      <w:r w:rsidRPr="005607B5">
        <w:rPr>
          <w:rFonts w:eastAsiaTheme="minorEastAsia" w:cstheme="minorHAnsi"/>
          <w:bCs/>
        </w:rPr>
        <w:t xml:space="preserve"> </w:t>
      </w:r>
      <w:r w:rsidRPr="005607B5">
        <w:rPr>
          <w:rFonts w:ascii="Calibri" w:hAnsi="Calibri" w:cs="Calibri"/>
        </w:rPr>
        <w:t>servizio è da ritenersi congruo</w:t>
      </w:r>
      <w:r w:rsidR="00F01EEA" w:rsidRPr="005607B5">
        <w:rPr>
          <w:rFonts w:eastAsiaTheme="minorEastAsia" w:cstheme="minorHAnsi"/>
          <w:bCs/>
        </w:rPr>
        <w:t xml:space="preserve"> rispetto ai più comuni valori di mercato e</w:t>
      </w:r>
      <w:r w:rsidR="00F51408" w:rsidRPr="005607B5">
        <w:rPr>
          <w:rFonts w:eastAsiaTheme="minorEastAsia" w:cstheme="minorHAnsi"/>
          <w:bCs/>
        </w:rPr>
        <w:t xml:space="preserve"> che tale attività, se affidata ad un altro fornitore, comporterebbe l’intero sviluppo dell’applicativo e non una personalizzazione con un aggravio considerevole dei costi</w:t>
      </w:r>
      <w:r w:rsidR="00F01EEA" w:rsidRPr="005607B5">
        <w:rPr>
          <w:rFonts w:eastAsiaTheme="minorEastAsia" w:cstheme="minorHAnsi"/>
          <w:bCs/>
        </w:rPr>
        <w:t>;</w:t>
      </w:r>
    </w:p>
    <w:p w:rsidR="00B8006B" w:rsidRDefault="00060037" w:rsidP="00625EC2">
      <w:pPr>
        <w:autoSpaceDE w:val="0"/>
        <w:autoSpaceDN w:val="0"/>
        <w:adjustRightInd w:val="0"/>
        <w:spacing w:after="0" w:line="240" w:lineRule="auto"/>
        <w:ind w:left="1276" w:hanging="1276"/>
        <w:jc w:val="both"/>
        <w:rPr>
          <w:rFonts w:eastAsiaTheme="minorEastAsia" w:cstheme="minorHAnsi"/>
          <w:bCs/>
          <w:lang w:eastAsia="it-IT"/>
        </w:rPr>
      </w:pPr>
      <w:r w:rsidRPr="005607B5">
        <w:rPr>
          <w:rFonts w:eastAsiaTheme="minorEastAsia" w:cstheme="minorHAnsi"/>
          <w:b/>
          <w:bCs/>
          <w:lang w:eastAsia="it-IT"/>
        </w:rPr>
        <w:tab/>
      </w:r>
      <w:r w:rsidR="00B8006B" w:rsidRPr="005607B5">
        <w:rPr>
          <w:rFonts w:eastAsiaTheme="minorEastAsia" w:cstheme="minorHAnsi"/>
          <w:b/>
          <w:bCs/>
          <w:lang w:eastAsia="it-IT"/>
        </w:rPr>
        <w:t>che</w:t>
      </w:r>
      <w:r w:rsidR="00B8006B" w:rsidRPr="00A065D7">
        <w:rPr>
          <w:sz w:val="20"/>
          <w:szCs w:val="20"/>
        </w:rPr>
        <w:t xml:space="preserve"> </w:t>
      </w:r>
      <w:r w:rsidR="00B8006B" w:rsidRPr="00B8006B">
        <w:rPr>
          <w:rFonts w:eastAsiaTheme="minorEastAsia" w:cstheme="minorHAnsi"/>
          <w:bCs/>
          <w:lang w:eastAsia="it-IT"/>
        </w:rPr>
        <w:t>il valore del preventivo è considerevolmente inferiore alla soglia di cui all’art. 50, comma 1, lett. b) del d.lgs. n. 36/2023 per l’affidamento diretto di servizi e forniture, e che, trattandosi di importo inferiore ad € 5.000,00, non ricorre l’obbligo di cui all’art. 1, comma 450, della L. n. 296/2006 di fare ricorso al mercato elettronico della pubblica amministrazione ovvero ad altri mercati elettronici;</w:t>
      </w:r>
    </w:p>
    <w:p w:rsidR="00D7274B" w:rsidRDefault="00D7274B" w:rsidP="00D7274B">
      <w:pPr>
        <w:autoSpaceDE w:val="0"/>
        <w:autoSpaceDN w:val="0"/>
        <w:adjustRightInd w:val="0"/>
        <w:spacing w:after="0" w:line="240" w:lineRule="auto"/>
        <w:ind w:left="1276" w:hanging="1276"/>
        <w:jc w:val="both"/>
        <w:rPr>
          <w:rFonts w:eastAsiaTheme="minorEastAsia" w:cstheme="minorHAnsi"/>
          <w:bCs/>
          <w:lang w:eastAsia="it-IT"/>
        </w:rPr>
      </w:pPr>
      <w:r>
        <w:rPr>
          <w:rFonts w:eastAsiaTheme="minorEastAsia" w:cstheme="minorHAnsi"/>
          <w:bCs/>
          <w:lang w:eastAsia="it-IT"/>
        </w:rPr>
        <w:tab/>
      </w:r>
      <w:r w:rsidRPr="00D7274B">
        <w:rPr>
          <w:rFonts w:eastAsiaTheme="minorEastAsia" w:cstheme="minorHAnsi"/>
          <w:b/>
          <w:bCs/>
          <w:lang w:eastAsia="it-IT"/>
        </w:rPr>
        <w:t>che</w:t>
      </w:r>
      <w:r>
        <w:rPr>
          <w:rFonts w:eastAsiaTheme="minorEastAsia" w:cstheme="minorHAnsi"/>
          <w:bCs/>
          <w:lang w:eastAsia="it-IT"/>
        </w:rPr>
        <w:t xml:space="preserve"> </w:t>
      </w:r>
      <w:r w:rsidRPr="00D7274B">
        <w:rPr>
          <w:rFonts w:eastAsiaTheme="minorEastAsia" w:cstheme="minorHAnsi"/>
          <w:bCs/>
          <w:lang w:eastAsia="it-IT"/>
        </w:rPr>
        <w:t>con Comunicato del Presidente ANAC del 1</w:t>
      </w:r>
      <w:r>
        <w:rPr>
          <w:rFonts w:eastAsiaTheme="minorEastAsia" w:cstheme="minorHAnsi"/>
          <w:bCs/>
          <w:lang w:eastAsia="it-IT"/>
        </w:rPr>
        <w:t>8</w:t>
      </w:r>
      <w:r w:rsidRPr="00D7274B">
        <w:rPr>
          <w:rFonts w:eastAsiaTheme="minorEastAsia" w:cstheme="minorHAnsi"/>
          <w:bCs/>
          <w:lang w:eastAsia="it-IT"/>
        </w:rPr>
        <w:t xml:space="preserve"> </w:t>
      </w:r>
      <w:r>
        <w:rPr>
          <w:rFonts w:eastAsiaTheme="minorEastAsia" w:cstheme="minorHAnsi"/>
          <w:bCs/>
          <w:lang w:eastAsia="it-IT"/>
        </w:rPr>
        <w:t>dicembre</w:t>
      </w:r>
      <w:r w:rsidRPr="00D7274B">
        <w:rPr>
          <w:rFonts w:eastAsiaTheme="minorEastAsia" w:cstheme="minorHAnsi"/>
          <w:bCs/>
          <w:lang w:eastAsia="it-IT"/>
        </w:rPr>
        <w:t xml:space="preserve"> 2024 fino al 30 </w:t>
      </w:r>
      <w:r>
        <w:rPr>
          <w:rFonts w:eastAsiaTheme="minorEastAsia" w:cstheme="minorHAnsi"/>
          <w:bCs/>
          <w:lang w:eastAsia="it-IT"/>
        </w:rPr>
        <w:t>giugno 2025</w:t>
      </w:r>
      <w:r w:rsidRPr="00D7274B">
        <w:rPr>
          <w:rFonts w:eastAsiaTheme="minorEastAsia" w:cstheme="minorHAnsi"/>
          <w:bCs/>
          <w:lang w:eastAsia="it-IT"/>
        </w:rPr>
        <w:t xml:space="preserve"> per gli affidamenti diretti di importo inferiore a 5.000,00 euro è consentito l’utilizzo</w:t>
      </w:r>
      <w:r>
        <w:rPr>
          <w:rFonts w:eastAsiaTheme="minorEastAsia" w:cstheme="minorHAnsi"/>
          <w:bCs/>
          <w:lang w:eastAsia="it-IT"/>
        </w:rPr>
        <w:t xml:space="preserve"> </w:t>
      </w:r>
      <w:r w:rsidRPr="00D7274B">
        <w:rPr>
          <w:rFonts w:eastAsiaTheme="minorEastAsia" w:cstheme="minorHAnsi"/>
          <w:bCs/>
          <w:lang w:eastAsia="it-IT"/>
        </w:rPr>
        <w:t>dell’interfaccia web messa a disposizione dalla Piattaforma Contratti Pubblici (PCP)</w:t>
      </w:r>
      <w:r>
        <w:rPr>
          <w:rFonts w:eastAsiaTheme="minorEastAsia" w:cstheme="minorHAnsi"/>
          <w:bCs/>
          <w:lang w:eastAsia="it-IT"/>
        </w:rPr>
        <w:t xml:space="preserve"> </w:t>
      </w:r>
      <w:r w:rsidRPr="00D7274B">
        <w:rPr>
          <w:rFonts w:eastAsiaTheme="minorEastAsia" w:cstheme="minorHAnsi"/>
          <w:bCs/>
          <w:lang w:eastAsia="it-IT"/>
        </w:rPr>
        <w:t>dell’Autorità</w:t>
      </w:r>
      <w:r w:rsidR="004C3401">
        <w:rPr>
          <w:rFonts w:eastAsiaTheme="minorEastAsia" w:cstheme="minorHAnsi"/>
          <w:bCs/>
          <w:lang w:eastAsia="it-IT"/>
        </w:rPr>
        <w:t xml:space="preserve"> e la non obbligatorietà del ricorso al mercato elettronico</w:t>
      </w:r>
      <w:r w:rsidRPr="00D7274B">
        <w:rPr>
          <w:rFonts w:eastAsiaTheme="minorEastAsia" w:cstheme="minorHAnsi"/>
          <w:bCs/>
          <w:lang w:eastAsia="it-IT"/>
        </w:rPr>
        <w:t>;</w:t>
      </w:r>
    </w:p>
    <w:p w:rsidR="00F52774" w:rsidRPr="00DF0065" w:rsidRDefault="004C3401" w:rsidP="004C3401">
      <w:pPr>
        <w:autoSpaceDE w:val="0"/>
        <w:autoSpaceDN w:val="0"/>
        <w:adjustRightInd w:val="0"/>
        <w:spacing w:after="0" w:line="240" w:lineRule="auto"/>
        <w:ind w:left="1276" w:hanging="1276"/>
        <w:jc w:val="both"/>
        <w:rPr>
          <w:rFonts w:eastAsiaTheme="minorEastAsia" w:cstheme="minorHAnsi"/>
          <w:bCs/>
          <w:lang w:eastAsia="it-IT"/>
        </w:rPr>
      </w:pPr>
      <w:r w:rsidRPr="00396D43">
        <w:rPr>
          <w:rFonts w:eastAsiaTheme="minorEastAsia" w:cstheme="minorHAnsi"/>
          <w:b/>
          <w:bCs/>
          <w:lang w:eastAsia="it-IT"/>
        </w:rPr>
        <w:t>CONSIDERATO</w:t>
      </w:r>
      <w:r w:rsidRPr="00396D43">
        <w:rPr>
          <w:rFonts w:eastAsiaTheme="minorEastAsia" w:cstheme="minorHAnsi"/>
          <w:bCs/>
          <w:lang w:eastAsia="it-IT"/>
        </w:rPr>
        <w:t xml:space="preserve"> </w:t>
      </w:r>
      <w:r w:rsidR="00F52774" w:rsidRPr="00396D43">
        <w:rPr>
          <w:rFonts w:eastAsiaTheme="minorEastAsia" w:cstheme="minorHAnsi"/>
          <w:b/>
          <w:bCs/>
          <w:lang w:eastAsia="it-IT"/>
        </w:rPr>
        <w:t xml:space="preserve">che </w:t>
      </w:r>
      <w:r w:rsidR="00F52774" w:rsidRPr="00396D43">
        <w:rPr>
          <w:rFonts w:eastAsiaTheme="minorEastAsia" w:cstheme="minorHAnsi"/>
          <w:bCs/>
          <w:lang w:eastAsia="it-IT"/>
        </w:rPr>
        <w:t>con</w:t>
      </w:r>
      <w:r w:rsidR="00F52774" w:rsidRPr="00396D43">
        <w:rPr>
          <w:rFonts w:eastAsiaTheme="minorEastAsia" w:cstheme="minorHAnsi"/>
          <w:b/>
          <w:bCs/>
          <w:lang w:eastAsia="it-IT"/>
        </w:rPr>
        <w:t xml:space="preserve"> </w:t>
      </w:r>
      <w:r w:rsidR="00F52774" w:rsidRPr="00396D43">
        <w:rPr>
          <w:rFonts w:eastAsiaTheme="minorEastAsia" w:cstheme="minorHAnsi"/>
          <w:bCs/>
          <w:lang w:eastAsia="it-IT"/>
        </w:rPr>
        <w:t xml:space="preserve">riguardo </w:t>
      </w:r>
      <w:r w:rsidRPr="00396D43">
        <w:rPr>
          <w:rFonts w:eastAsiaTheme="minorEastAsia" w:cstheme="minorHAnsi"/>
          <w:bCs/>
          <w:lang w:eastAsia="it-IT"/>
        </w:rPr>
        <w:t>al</w:t>
      </w:r>
      <w:r w:rsidR="00F52774" w:rsidRPr="00396D43">
        <w:rPr>
          <w:rFonts w:eastAsiaTheme="minorEastAsia" w:cstheme="minorHAnsi"/>
          <w:bCs/>
          <w:lang w:eastAsia="it-IT"/>
        </w:rPr>
        <w:t xml:space="preserve"> suddetto operatore economico</w:t>
      </w:r>
      <w:r w:rsidR="00F52774" w:rsidRPr="00396D43">
        <w:rPr>
          <w:rFonts w:eastAsiaTheme="minorEastAsia" w:cstheme="minorHAnsi"/>
          <w:b/>
          <w:bCs/>
          <w:lang w:eastAsia="it-IT"/>
        </w:rPr>
        <w:t xml:space="preserve"> </w:t>
      </w:r>
      <w:r w:rsidR="00F52774" w:rsidRPr="00396D43">
        <w:rPr>
          <w:rFonts w:eastAsiaTheme="minorEastAsia" w:cstheme="minorHAnsi"/>
          <w:bCs/>
          <w:lang w:eastAsia="it-IT"/>
        </w:rPr>
        <w:t>non risultano iscritte annotazioni nel casellario ANAC e il documento di regolarità contributiva (</w:t>
      </w:r>
      <w:r w:rsidR="00361CCC" w:rsidRPr="00396D43">
        <w:rPr>
          <w:rFonts w:eastAsiaTheme="minorEastAsia" w:cstheme="minorHAnsi"/>
          <w:bCs/>
          <w:lang w:eastAsia="it-IT"/>
        </w:rPr>
        <w:t xml:space="preserve">DURC </w:t>
      </w:r>
      <w:r w:rsidR="00F52774" w:rsidRPr="00396D43">
        <w:rPr>
          <w:rFonts w:eastAsiaTheme="minorEastAsia" w:cstheme="minorHAnsi"/>
          <w:bCs/>
          <w:lang w:eastAsia="it-IT"/>
        </w:rPr>
        <w:t xml:space="preserve">on-line numero di protocollo </w:t>
      </w:r>
      <w:r w:rsidR="00E262BC" w:rsidRPr="00396D43">
        <w:rPr>
          <w:rFonts w:eastAsiaTheme="minorEastAsia" w:cstheme="minorHAnsi"/>
          <w:bCs/>
          <w:lang w:eastAsia="it-IT"/>
        </w:rPr>
        <w:t>INPS_</w:t>
      </w:r>
      <w:r w:rsidR="0060715A" w:rsidRPr="0060715A">
        <w:rPr>
          <w:rFonts w:eastAsiaTheme="minorEastAsia" w:cstheme="minorHAnsi"/>
          <w:bCs/>
          <w:lang w:eastAsia="it-IT"/>
        </w:rPr>
        <w:t>45280352</w:t>
      </w:r>
      <w:r w:rsidR="00E262BC" w:rsidRPr="00396D43">
        <w:rPr>
          <w:rFonts w:eastAsiaTheme="minorEastAsia" w:cstheme="minorHAnsi"/>
          <w:bCs/>
          <w:lang w:eastAsia="it-IT"/>
        </w:rPr>
        <w:t xml:space="preserve"> </w:t>
      </w:r>
      <w:r w:rsidR="00F52774" w:rsidRPr="00396D43">
        <w:rPr>
          <w:rFonts w:eastAsiaTheme="minorEastAsia" w:cstheme="minorHAnsi"/>
          <w:bCs/>
          <w:lang w:eastAsia="it-IT"/>
        </w:rPr>
        <w:t xml:space="preserve">del </w:t>
      </w:r>
      <w:r w:rsidR="0060715A" w:rsidRPr="0060715A">
        <w:rPr>
          <w:rFonts w:eastAsiaTheme="minorEastAsia" w:cstheme="minorHAnsi"/>
          <w:bCs/>
          <w:lang w:eastAsia="it-IT"/>
        </w:rPr>
        <w:t xml:space="preserve">31/03/2025 </w:t>
      </w:r>
      <w:r w:rsidR="00F52774" w:rsidRPr="00396D43">
        <w:rPr>
          <w:rFonts w:eastAsiaTheme="minorEastAsia" w:cstheme="minorHAnsi"/>
          <w:bCs/>
          <w:lang w:eastAsia="it-IT"/>
        </w:rPr>
        <w:t xml:space="preserve">in corso di validità con scadenza il </w:t>
      </w:r>
      <w:r w:rsidR="0060715A" w:rsidRPr="0060715A">
        <w:rPr>
          <w:rFonts w:eastAsiaTheme="minorEastAsia" w:cstheme="minorHAnsi"/>
          <w:bCs/>
          <w:lang w:eastAsia="it-IT"/>
        </w:rPr>
        <w:t>29/07/2025</w:t>
      </w:r>
      <w:r w:rsidR="007B24E8" w:rsidRPr="00396D43">
        <w:rPr>
          <w:rFonts w:eastAsiaTheme="minorEastAsia" w:cstheme="minorHAnsi"/>
          <w:bCs/>
          <w:lang w:eastAsia="it-IT"/>
        </w:rPr>
        <w:t>)</w:t>
      </w:r>
      <w:r w:rsidR="00DE2D02" w:rsidRPr="00396D43">
        <w:rPr>
          <w:rFonts w:eastAsiaTheme="minorEastAsia" w:cstheme="minorHAnsi"/>
          <w:bCs/>
          <w:lang w:eastAsia="it-IT"/>
        </w:rPr>
        <w:t xml:space="preserve"> </w:t>
      </w:r>
      <w:r w:rsidR="00F52774" w:rsidRPr="00396D43">
        <w:rPr>
          <w:rFonts w:eastAsiaTheme="minorEastAsia" w:cstheme="minorHAnsi"/>
          <w:bCs/>
          <w:lang w:eastAsia="it-IT"/>
        </w:rPr>
        <w:t>risulta</w:t>
      </w:r>
      <w:r w:rsidR="00F52774" w:rsidRPr="00DF0065">
        <w:rPr>
          <w:rFonts w:eastAsiaTheme="minorEastAsia" w:cstheme="minorHAnsi"/>
          <w:bCs/>
          <w:lang w:eastAsia="it-IT"/>
        </w:rPr>
        <w:t xml:space="preserve"> regolare;</w:t>
      </w:r>
    </w:p>
    <w:p w:rsidR="00C63620" w:rsidRPr="003754FD" w:rsidRDefault="00C63620" w:rsidP="005C5173">
      <w:pPr>
        <w:autoSpaceDE w:val="0"/>
        <w:autoSpaceDN w:val="0"/>
        <w:adjustRightInd w:val="0"/>
        <w:spacing w:after="0" w:line="240" w:lineRule="auto"/>
        <w:ind w:left="1276"/>
        <w:jc w:val="both"/>
        <w:rPr>
          <w:rFonts w:eastAsiaTheme="minorEastAsia" w:cstheme="minorHAnsi"/>
          <w:bCs/>
          <w:lang w:eastAsia="it-IT"/>
        </w:rPr>
      </w:pPr>
      <w:r w:rsidRPr="003754FD">
        <w:rPr>
          <w:rFonts w:eastAsiaTheme="minorEastAsia" w:cstheme="minorHAnsi"/>
          <w:b/>
          <w:bCs/>
          <w:lang w:eastAsia="it-IT"/>
        </w:rPr>
        <w:t>che</w:t>
      </w:r>
      <w:r w:rsidRPr="003754FD">
        <w:rPr>
          <w:rFonts w:eastAsiaTheme="minorEastAsia" w:cstheme="minorHAnsi"/>
          <w:bCs/>
          <w:lang w:eastAsia="it-IT"/>
        </w:rPr>
        <w:t xml:space="preserve"> è stato acquisito il </w:t>
      </w:r>
      <w:r w:rsidRPr="00214801">
        <w:rPr>
          <w:rFonts w:eastAsiaTheme="minorEastAsia" w:cstheme="minorHAnsi"/>
          <w:bCs/>
          <w:lang w:eastAsia="it-IT"/>
        </w:rPr>
        <w:t xml:space="preserve">CIG </w:t>
      </w:r>
      <w:r w:rsidR="00F51408">
        <w:rPr>
          <w:rFonts w:eastAsiaTheme="minorEastAsia" w:cstheme="minorHAnsi"/>
          <w:bCs/>
          <w:lang w:eastAsia="it-IT"/>
        </w:rPr>
        <w:t>………………………..</w:t>
      </w:r>
      <w:r w:rsidRPr="003754FD">
        <w:rPr>
          <w:rFonts w:eastAsiaTheme="minorEastAsia" w:cstheme="minorHAnsi"/>
          <w:bCs/>
          <w:lang w:eastAsia="it-IT"/>
        </w:rPr>
        <w:t>;</w:t>
      </w:r>
    </w:p>
    <w:p w:rsidR="00060037" w:rsidRPr="00060037" w:rsidRDefault="00060037" w:rsidP="006E6E6F">
      <w:pPr>
        <w:autoSpaceDE w:val="0"/>
        <w:autoSpaceDN w:val="0"/>
        <w:adjustRightInd w:val="0"/>
        <w:spacing w:after="0" w:line="240" w:lineRule="auto"/>
        <w:ind w:left="1276" w:hanging="1276"/>
        <w:jc w:val="both"/>
        <w:rPr>
          <w:rFonts w:eastAsiaTheme="minorEastAsia" w:cstheme="minorHAnsi"/>
          <w:b/>
          <w:bCs/>
          <w:lang w:eastAsia="it-IT"/>
        </w:rPr>
      </w:pPr>
      <w:r w:rsidRPr="00FB04C4">
        <w:rPr>
          <w:rFonts w:eastAsiaTheme="minorEastAsia" w:cstheme="minorHAnsi"/>
          <w:b/>
          <w:bCs/>
          <w:lang w:eastAsia="it-IT"/>
        </w:rPr>
        <w:t>RITENUTO</w:t>
      </w:r>
      <w:r w:rsidRPr="00FB04C4">
        <w:rPr>
          <w:rFonts w:eastAsiaTheme="minorEastAsia" w:cstheme="minorHAnsi"/>
          <w:b/>
          <w:bCs/>
          <w:lang w:eastAsia="it-IT"/>
        </w:rPr>
        <w:tab/>
      </w:r>
      <w:r w:rsidRPr="00FB04C4">
        <w:rPr>
          <w:rFonts w:eastAsiaTheme="minorEastAsia" w:cstheme="minorHAnsi"/>
          <w:bCs/>
          <w:lang w:eastAsia="it-IT"/>
        </w:rPr>
        <w:t xml:space="preserve">pertanto di procedere </w:t>
      </w:r>
      <w:r w:rsidR="00FB04C4">
        <w:rPr>
          <w:rFonts w:eastAsiaTheme="minorEastAsia" w:cstheme="minorHAnsi"/>
          <w:bCs/>
          <w:lang w:eastAsia="it-IT"/>
        </w:rPr>
        <w:t>all’</w:t>
      </w:r>
      <w:r w:rsidR="00F51408">
        <w:rPr>
          <w:rFonts w:eastAsiaTheme="minorEastAsia" w:cstheme="minorHAnsi"/>
          <w:bCs/>
          <w:lang w:eastAsia="it-IT"/>
        </w:rPr>
        <w:t>affidamento diretto alla Società Consulmedia S.r.l</w:t>
      </w:r>
      <w:r w:rsidR="00FB04C4" w:rsidRPr="00FB04C4">
        <w:rPr>
          <w:rFonts w:eastAsiaTheme="minorEastAsia" w:cstheme="minorHAnsi"/>
          <w:bCs/>
          <w:lang w:eastAsia="it-IT"/>
        </w:rPr>
        <w:t xml:space="preserve"> </w:t>
      </w:r>
      <w:r w:rsidR="00F51408" w:rsidRPr="00F03C15">
        <w:rPr>
          <w:rFonts w:ascii="Calibri" w:eastAsiaTheme="minorEastAsia" w:hAnsi="Calibri" w:cs="Calibri"/>
          <w:lang w:eastAsia="it-IT"/>
        </w:rPr>
        <w:t>P.I. 00698110954, con sede legale in Via Mattei 72, 09170 Oristano</w:t>
      </w:r>
      <w:r w:rsidR="00BF79F7">
        <w:rPr>
          <w:rFonts w:ascii="Calibri" w:eastAsiaTheme="minorEastAsia" w:hAnsi="Calibri" w:cs="Calibri"/>
          <w:lang w:eastAsia="it-IT"/>
        </w:rPr>
        <w:t>,</w:t>
      </w:r>
      <w:r w:rsidR="00F51408">
        <w:rPr>
          <w:rFonts w:eastAsiaTheme="minorEastAsia" w:cstheme="minorHAnsi"/>
          <w:bCs/>
          <w:lang w:eastAsia="it-IT"/>
        </w:rPr>
        <w:t xml:space="preserve"> </w:t>
      </w:r>
      <w:r w:rsidR="00BF79F7">
        <w:rPr>
          <w:rFonts w:eastAsiaTheme="minorEastAsia" w:cstheme="minorHAnsi"/>
          <w:bCs/>
          <w:lang w:eastAsia="it-IT"/>
        </w:rPr>
        <w:t>del</w:t>
      </w:r>
      <w:r w:rsidR="00FB04C4" w:rsidRPr="00FB04C4">
        <w:rPr>
          <w:rFonts w:eastAsiaTheme="minorEastAsia" w:cstheme="minorHAnsi"/>
          <w:bCs/>
          <w:lang w:eastAsia="it-IT"/>
        </w:rPr>
        <w:t xml:space="preserve"> servizio di </w:t>
      </w:r>
      <w:r w:rsidR="00F51408">
        <w:rPr>
          <w:rFonts w:eastAsiaTheme="minorEastAsia" w:cstheme="minorHAnsi"/>
          <w:bCs/>
          <w:lang w:eastAsia="it-IT"/>
        </w:rPr>
        <w:t>customizzazione del modulo “richiesta assisten</w:t>
      </w:r>
      <w:r w:rsidR="00BF79F7">
        <w:rPr>
          <w:rFonts w:eastAsiaTheme="minorEastAsia" w:cstheme="minorHAnsi"/>
          <w:bCs/>
          <w:lang w:eastAsia="it-IT"/>
        </w:rPr>
        <w:t>za”</w:t>
      </w:r>
      <w:r w:rsidR="006E6E6F" w:rsidRPr="00FB04C4">
        <w:rPr>
          <w:rFonts w:eastAsiaTheme="minorEastAsia" w:cstheme="minorHAnsi"/>
          <w:b/>
          <w:bCs/>
          <w:lang w:eastAsia="it-IT"/>
        </w:rPr>
        <w:t>;</w:t>
      </w:r>
      <w:r>
        <w:rPr>
          <w:rFonts w:eastAsiaTheme="minorEastAsia" w:cstheme="minorHAnsi"/>
          <w:b/>
          <w:bCs/>
          <w:lang w:eastAsia="it-IT"/>
        </w:rPr>
        <w:tab/>
      </w:r>
    </w:p>
    <w:p w:rsidR="00D33A93" w:rsidRPr="00451228" w:rsidRDefault="00D33A93" w:rsidP="0062323E">
      <w:pPr>
        <w:spacing w:after="0" w:line="240" w:lineRule="auto"/>
        <w:ind w:left="1276" w:hanging="1276"/>
        <w:jc w:val="both"/>
        <w:rPr>
          <w:rFonts w:cstheme="minorHAnsi"/>
          <w:bCs/>
          <w:color w:val="000000"/>
        </w:rPr>
      </w:pPr>
      <w:r w:rsidRPr="00451228">
        <w:rPr>
          <w:rFonts w:ascii="Calibri" w:eastAsia="Times New Roman" w:hAnsi="Calibri" w:cs="Times New Roman"/>
          <w:b/>
          <w:bCs/>
          <w:lang w:eastAsia="it-IT"/>
        </w:rPr>
        <w:t>DATO ATTO</w:t>
      </w:r>
      <w:r w:rsidRPr="00451228">
        <w:rPr>
          <w:rFonts w:ascii="Calibri" w:eastAsia="Times New Roman" w:hAnsi="Calibri" w:cs="Times New Roman"/>
          <w:b/>
          <w:bCs/>
          <w:lang w:eastAsia="it-IT"/>
        </w:rPr>
        <w:tab/>
      </w:r>
      <w:r w:rsidRPr="002C747F">
        <w:rPr>
          <w:rFonts w:ascii="Calibri" w:eastAsiaTheme="minorEastAsia" w:hAnsi="Calibri" w:cs="Calibri"/>
          <w:b/>
          <w:lang w:eastAsia="it-IT"/>
        </w:rPr>
        <w:t>che</w:t>
      </w:r>
      <w:r w:rsidRPr="002C747F">
        <w:rPr>
          <w:rFonts w:ascii="Calibri" w:eastAsiaTheme="minorEastAsia" w:hAnsi="Calibri" w:cs="Calibri"/>
          <w:lang w:eastAsia="it-IT"/>
        </w:rPr>
        <w:t xml:space="preserve"> è stata accertata la disponibilità finanziaria a valere sul capitolo </w:t>
      </w:r>
      <w:r w:rsidR="00867A30" w:rsidRPr="002C747F">
        <w:rPr>
          <w:rFonts w:ascii="Calibri" w:eastAsiaTheme="minorEastAsia" w:hAnsi="Calibri" w:cs="Calibri"/>
          <w:lang w:eastAsia="it-IT"/>
        </w:rPr>
        <w:t>SC02.0253</w:t>
      </w:r>
      <w:r w:rsidR="00132EC3">
        <w:rPr>
          <w:rFonts w:ascii="Calibri" w:eastAsiaTheme="minorEastAsia" w:hAnsi="Calibri" w:cs="Calibri"/>
          <w:lang w:eastAsia="it-IT"/>
        </w:rPr>
        <w:t xml:space="preserve"> </w:t>
      </w:r>
      <w:r w:rsidR="00132EC3">
        <w:rPr>
          <w:rFonts w:ascii="Calibri" w:eastAsiaTheme="minorEastAsia" w:hAnsi="Calibri" w:cs="Calibri"/>
        </w:rPr>
        <w:t>denominato “acquisto software”</w:t>
      </w:r>
      <w:r w:rsidR="00867A30" w:rsidRPr="002C747F">
        <w:rPr>
          <w:rFonts w:ascii="Calibri" w:eastAsiaTheme="minorEastAsia" w:hAnsi="Calibri" w:cs="Calibri"/>
          <w:lang w:eastAsia="it-IT"/>
        </w:rPr>
        <w:t xml:space="preserve"> CDR 00.00.02.000,</w:t>
      </w:r>
      <w:r w:rsidR="002E3BE5" w:rsidRPr="002C747F">
        <w:rPr>
          <w:rFonts w:ascii="Calibri" w:eastAsiaTheme="minorEastAsia" w:hAnsi="Calibri" w:cs="Calibri"/>
          <w:lang w:eastAsia="it-IT"/>
        </w:rPr>
        <w:t xml:space="preserve"> </w:t>
      </w:r>
      <w:r w:rsidRPr="002C747F">
        <w:rPr>
          <w:rFonts w:ascii="Calibri" w:eastAsiaTheme="minorEastAsia" w:hAnsi="Calibri" w:cs="Calibri"/>
          <w:lang w:eastAsia="it-IT"/>
        </w:rPr>
        <w:t>del bilancio di previsione finanziario per competenza e cassa 202</w:t>
      </w:r>
      <w:r w:rsidR="005D3119" w:rsidRPr="002C747F">
        <w:rPr>
          <w:rFonts w:ascii="Calibri" w:eastAsiaTheme="minorEastAsia" w:hAnsi="Calibri" w:cs="Calibri"/>
          <w:lang w:eastAsia="it-IT"/>
        </w:rPr>
        <w:t>5</w:t>
      </w:r>
      <w:r w:rsidRPr="002C747F">
        <w:rPr>
          <w:rFonts w:ascii="Calibri" w:eastAsiaTheme="minorEastAsia" w:hAnsi="Calibri" w:cs="Calibri"/>
          <w:lang w:eastAsia="it-IT"/>
        </w:rPr>
        <w:t xml:space="preserve"> e di competenza 202</w:t>
      </w:r>
      <w:r w:rsidR="005D3119" w:rsidRPr="002C747F">
        <w:rPr>
          <w:rFonts w:ascii="Calibri" w:eastAsiaTheme="minorEastAsia" w:hAnsi="Calibri" w:cs="Calibri"/>
          <w:lang w:eastAsia="it-IT"/>
        </w:rPr>
        <w:t>6</w:t>
      </w:r>
      <w:r w:rsidRPr="002C747F">
        <w:rPr>
          <w:rFonts w:ascii="Calibri" w:eastAsiaTheme="minorEastAsia" w:hAnsi="Calibri" w:cs="Calibri"/>
          <w:lang w:eastAsia="it-IT"/>
        </w:rPr>
        <w:t>-202</w:t>
      </w:r>
      <w:r w:rsidR="005D3119" w:rsidRPr="002C747F">
        <w:rPr>
          <w:rFonts w:ascii="Calibri" w:eastAsiaTheme="minorEastAsia" w:hAnsi="Calibri" w:cs="Calibri"/>
          <w:lang w:eastAsia="it-IT"/>
        </w:rPr>
        <w:t>7</w:t>
      </w:r>
      <w:r w:rsidRPr="002C747F">
        <w:rPr>
          <w:rFonts w:ascii="Calibri" w:eastAsiaTheme="minorEastAsia" w:hAnsi="Calibri" w:cs="Calibri"/>
          <w:lang w:eastAsia="it-IT"/>
        </w:rPr>
        <w:t>;</w:t>
      </w:r>
    </w:p>
    <w:p w:rsidR="00D33A93" w:rsidRPr="00451228" w:rsidRDefault="00D33A93" w:rsidP="00C63620">
      <w:pPr>
        <w:spacing w:after="0" w:line="240" w:lineRule="auto"/>
        <w:ind w:left="1276" w:hanging="1276"/>
        <w:jc w:val="both"/>
        <w:rPr>
          <w:rFonts w:ascii="Calibri" w:eastAsia="Times New Roman" w:hAnsi="Calibri" w:cs="Times New Roman"/>
          <w:bCs/>
          <w:lang w:eastAsia="it-IT"/>
        </w:rPr>
      </w:pPr>
      <w:r w:rsidRPr="00451228">
        <w:rPr>
          <w:rFonts w:ascii="Calibri" w:eastAsia="Times New Roman" w:hAnsi="Calibri" w:cs="Times New Roman"/>
          <w:b/>
          <w:bCs/>
          <w:lang w:eastAsia="it-IT"/>
        </w:rPr>
        <w:tab/>
        <w:t>che</w:t>
      </w:r>
      <w:r w:rsidRPr="00451228">
        <w:rPr>
          <w:rFonts w:ascii="Calibri" w:eastAsia="Times New Roman" w:hAnsi="Calibri" w:cs="Times New Roman"/>
          <w:bCs/>
          <w:lang w:eastAsia="it-IT"/>
        </w:rPr>
        <w:t xml:space="preserve"> con riguardo al presente affidamento:</w:t>
      </w:r>
    </w:p>
    <w:p w:rsidR="00D33A93" w:rsidRPr="00451228" w:rsidRDefault="00D33A93" w:rsidP="0062323E">
      <w:pPr>
        <w:numPr>
          <w:ilvl w:val="0"/>
          <w:numId w:val="2"/>
        </w:numPr>
        <w:spacing w:after="0" w:line="240" w:lineRule="auto"/>
        <w:ind w:left="1701"/>
        <w:jc w:val="both"/>
        <w:rPr>
          <w:rFonts w:ascii="Calibri" w:eastAsia="Times New Roman" w:hAnsi="Calibri" w:cs="Times New Roman"/>
          <w:bCs/>
          <w:lang w:eastAsia="it-IT"/>
        </w:rPr>
      </w:pPr>
      <w:r w:rsidRPr="00451228">
        <w:rPr>
          <w:rFonts w:ascii="Calibri" w:eastAsia="Times New Roman" w:hAnsi="Calibri" w:cs="Times New Roman"/>
          <w:bCs/>
          <w:lang w:eastAsia="it-IT"/>
        </w:rPr>
        <w:t>non sussiste alcun conflitto di interessi dello scrivente e dei dipendenti che hanno preso parte al provvedimento, ai sensi degli artt. 6 e 7 del D.P.R. n. 62/2013;</w:t>
      </w:r>
    </w:p>
    <w:p w:rsidR="00D33A93" w:rsidRPr="00451228" w:rsidRDefault="00D33A93" w:rsidP="00C63620">
      <w:pPr>
        <w:numPr>
          <w:ilvl w:val="0"/>
          <w:numId w:val="2"/>
        </w:numPr>
        <w:spacing w:after="0" w:line="240" w:lineRule="auto"/>
        <w:ind w:left="1701"/>
        <w:jc w:val="both"/>
        <w:rPr>
          <w:rFonts w:ascii="Calibri" w:eastAsia="Times New Roman" w:hAnsi="Calibri" w:cs="Times New Roman"/>
          <w:bCs/>
          <w:lang w:eastAsia="it-IT"/>
        </w:rPr>
      </w:pPr>
      <w:r w:rsidRPr="00451228">
        <w:rPr>
          <w:rFonts w:ascii="Calibri" w:eastAsia="Times New Roman" w:hAnsi="Calibri" w:cs="Times New Roman"/>
          <w:bCs/>
          <w:lang w:eastAsia="it-IT"/>
        </w:rPr>
        <w:t>i soggetti destinatari dell’atto non si trovano in condizioni di incompatibilità o conflitto di interesse;</w:t>
      </w:r>
    </w:p>
    <w:p w:rsidR="00D33A93" w:rsidRPr="00451228" w:rsidRDefault="00D33A93" w:rsidP="00C63620">
      <w:pPr>
        <w:numPr>
          <w:ilvl w:val="0"/>
          <w:numId w:val="2"/>
        </w:numPr>
        <w:spacing w:after="0" w:line="240" w:lineRule="auto"/>
        <w:ind w:left="1701"/>
        <w:jc w:val="both"/>
        <w:rPr>
          <w:rFonts w:ascii="Calibri" w:eastAsia="Times New Roman" w:hAnsi="Calibri" w:cs="Times New Roman"/>
          <w:bCs/>
          <w:lang w:eastAsia="it-IT"/>
        </w:rPr>
      </w:pPr>
      <w:r w:rsidRPr="00451228">
        <w:rPr>
          <w:rFonts w:ascii="Calibri" w:eastAsia="Times New Roman" w:hAnsi="Calibri" w:cs="Times New Roman"/>
          <w:bCs/>
          <w:lang w:eastAsia="it-IT"/>
        </w:rPr>
        <w:t>è stata rispettata la forma di tutela della privacy;</w:t>
      </w:r>
    </w:p>
    <w:p w:rsidR="00D33A93" w:rsidRPr="00451228" w:rsidRDefault="00D33A93" w:rsidP="008D2585">
      <w:pPr>
        <w:numPr>
          <w:ilvl w:val="0"/>
          <w:numId w:val="2"/>
        </w:numPr>
        <w:spacing w:after="0" w:line="240" w:lineRule="auto"/>
        <w:ind w:left="1701"/>
        <w:jc w:val="both"/>
        <w:rPr>
          <w:rFonts w:ascii="Calibri" w:eastAsia="Times New Roman" w:hAnsi="Calibri" w:cs="Times New Roman"/>
          <w:bCs/>
          <w:lang w:eastAsia="it-IT"/>
        </w:rPr>
      </w:pPr>
      <w:r w:rsidRPr="00451228">
        <w:rPr>
          <w:rFonts w:ascii="Calibri" w:eastAsia="Times New Roman" w:hAnsi="Calibri" w:cs="Times New Roman"/>
          <w:bCs/>
          <w:lang w:eastAsia="it-IT"/>
        </w:rPr>
        <w:t>il presente provvedimento sarà assoggettato alle procedure finalizzate all’assolvimento degli obblighi in tema di trasparenza e di pubblicazione (</w:t>
      </w:r>
      <w:r w:rsidR="008D2585" w:rsidRPr="00451228">
        <w:rPr>
          <w:rFonts w:ascii="Calibri" w:eastAsia="Times New Roman" w:hAnsi="Calibri" w:cs="Times New Roman"/>
          <w:bCs/>
          <w:lang w:eastAsia="it-IT"/>
        </w:rPr>
        <w:t xml:space="preserve">art. 28 D.Lgs. 36/23 e </w:t>
      </w:r>
      <w:r w:rsidR="00DA420E" w:rsidRPr="00451228">
        <w:rPr>
          <w:rFonts w:ascii="Calibri" w:eastAsia="Times New Roman" w:hAnsi="Calibri" w:cs="Times New Roman"/>
          <w:bCs/>
          <w:lang w:eastAsia="it-IT"/>
        </w:rPr>
        <w:t>D</w:t>
      </w:r>
      <w:r w:rsidRPr="00451228">
        <w:rPr>
          <w:rFonts w:ascii="Calibri" w:eastAsia="Times New Roman" w:hAnsi="Calibri" w:cs="Times New Roman"/>
          <w:bCs/>
          <w:lang w:eastAsia="it-IT"/>
        </w:rPr>
        <w:t>.lgs. 33/2013);</w:t>
      </w:r>
    </w:p>
    <w:p w:rsidR="00AF273E" w:rsidRPr="008D4A55" w:rsidRDefault="00AF273E" w:rsidP="00AF273E">
      <w:pPr>
        <w:suppressAutoHyphens/>
        <w:autoSpaceDN w:val="0"/>
        <w:spacing w:before="240" w:after="80" w:line="240" w:lineRule="auto"/>
        <w:ind w:left="1111" w:hanging="1111"/>
        <w:jc w:val="center"/>
        <w:textAlignment w:val="baseline"/>
        <w:rPr>
          <w:rFonts w:ascii="Calibri" w:eastAsia="Times New Roman" w:hAnsi="Calibri" w:cs="Times New Roman"/>
          <w:b/>
          <w:bCs/>
          <w:kern w:val="3"/>
          <w:lang w:eastAsia="it-IT"/>
        </w:rPr>
      </w:pPr>
      <w:r w:rsidRPr="00451228">
        <w:rPr>
          <w:rFonts w:ascii="Calibri" w:eastAsia="Times New Roman" w:hAnsi="Calibri" w:cs="Times New Roman"/>
          <w:b/>
          <w:bCs/>
          <w:kern w:val="3"/>
          <w:lang w:eastAsia="it-IT"/>
        </w:rPr>
        <w:t>DETERMINA</w:t>
      </w:r>
    </w:p>
    <w:p w:rsidR="00AF273E" w:rsidRPr="008D4A55" w:rsidRDefault="00AF273E" w:rsidP="00AF273E">
      <w:pPr>
        <w:suppressAutoHyphens/>
        <w:autoSpaceDN w:val="0"/>
        <w:spacing w:before="80" w:after="80" w:line="240" w:lineRule="auto"/>
        <w:ind w:left="1110" w:hanging="1110"/>
        <w:jc w:val="center"/>
        <w:textAlignment w:val="baseline"/>
        <w:rPr>
          <w:rFonts w:ascii="Calibri" w:eastAsia="Times New Roman" w:hAnsi="Calibri" w:cs="Times New Roman"/>
          <w:b/>
          <w:bCs/>
          <w:kern w:val="3"/>
          <w:lang w:eastAsia="it-IT"/>
        </w:rPr>
      </w:pPr>
      <w:r w:rsidRPr="008D4A55">
        <w:rPr>
          <w:rFonts w:ascii="Calibri" w:eastAsia="Times New Roman" w:hAnsi="Calibri" w:cs="Times New Roman"/>
          <w:b/>
          <w:bCs/>
          <w:kern w:val="3"/>
          <w:lang w:eastAsia="it-IT"/>
        </w:rPr>
        <w:t xml:space="preserve">per le motivazioni </w:t>
      </w:r>
      <w:r w:rsidR="00756668" w:rsidRPr="008D4A55">
        <w:rPr>
          <w:rFonts w:ascii="Calibri" w:eastAsia="Times New Roman" w:hAnsi="Calibri" w:cs="Times New Roman"/>
          <w:b/>
          <w:bCs/>
          <w:kern w:val="3"/>
          <w:lang w:eastAsia="it-IT"/>
        </w:rPr>
        <w:t xml:space="preserve">riportate </w:t>
      </w:r>
      <w:r w:rsidRPr="008D4A55">
        <w:rPr>
          <w:rFonts w:ascii="Calibri" w:eastAsia="Times New Roman" w:hAnsi="Calibri" w:cs="Times New Roman"/>
          <w:b/>
          <w:bCs/>
          <w:kern w:val="3"/>
          <w:lang w:eastAsia="it-IT"/>
        </w:rPr>
        <w:t>in premessa</w:t>
      </w:r>
      <w:r w:rsidR="00756668" w:rsidRPr="008D4A55">
        <w:rPr>
          <w:rFonts w:ascii="Calibri" w:eastAsia="Times New Roman" w:hAnsi="Calibri" w:cs="Times New Roman"/>
          <w:b/>
          <w:bCs/>
          <w:kern w:val="3"/>
          <w:lang w:eastAsia="it-IT"/>
        </w:rPr>
        <w:t>,</w:t>
      </w:r>
      <w:r w:rsidRPr="008D4A55">
        <w:rPr>
          <w:rFonts w:ascii="Calibri" w:eastAsia="Times New Roman" w:hAnsi="Calibri" w:cs="Times New Roman"/>
          <w:b/>
          <w:bCs/>
          <w:kern w:val="3"/>
          <w:lang w:eastAsia="it-IT"/>
        </w:rPr>
        <w:t xml:space="preserve"> da intendersi qui integralmente richiamate</w:t>
      </w:r>
    </w:p>
    <w:p w:rsidR="00867A30" w:rsidRPr="005607B5" w:rsidRDefault="008D4A55" w:rsidP="007C6748">
      <w:pPr>
        <w:pStyle w:val="NormaleWeb"/>
        <w:numPr>
          <w:ilvl w:val="0"/>
          <w:numId w:val="19"/>
        </w:numPr>
        <w:spacing w:before="60" w:after="60"/>
        <w:jc w:val="both"/>
        <w:rPr>
          <w:rFonts w:asciiTheme="minorHAnsi" w:hAnsiTheme="minorHAnsi" w:cstheme="minorHAnsi"/>
          <w:sz w:val="22"/>
          <w:szCs w:val="22"/>
        </w:rPr>
      </w:pPr>
      <w:r w:rsidRPr="005607B5">
        <w:rPr>
          <w:rFonts w:asciiTheme="minorHAnsi" w:hAnsiTheme="minorHAnsi" w:cstheme="minorHAnsi"/>
          <w:sz w:val="22"/>
          <w:szCs w:val="22"/>
        </w:rPr>
        <w:lastRenderedPageBreak/>
        <w:t>D</w:t>
      </w:r>
      <w:r w:rsidR="00AF273E" w:rsidRPr="005607B5">
        <w:rPr>
          <w:rFonts w:asciiTheme="minorHAnsi" w:hAnsiTheme="minorHAnsi" w:cstheme="minorHAnsi"/>
          <w:sz w:val="22"/>
          <w:szCs w:val="22"/>
        </w:rPr>
        <w:t xml:space="preserve">i </w:t>
      </w:r>
      <w:r w:rsidR="00D33A93" w:rsidRPr="005607B5">
        <w:rPr>
          <w:rFonts w:asciiTheme="minorHAnsi" w:hAnsiTheme="minorHAnsi" w:cstheme="minorHAnsi"/>
          <w:sz w:val="22"/>
          <w:szCs w:val="22"/>
        </w:rPr>
        <w:t>affidare</w:t>
      </w:r>
      <w:r w:rsidR="00AF273E" w:rsidRPr="005607B5">
        <w:rPr>
          <w:rFonts w:asciiTheme="minorHAnsi" w:hAnsiTheme="minorHAnsi" w:cstheme="minorHAnsi"/>
          <w:sz w:val="22"/>
          <w:szCs w:val="22"/>
        </w:rPr>
        <w:t xml:space="preserve">, </w:t>
      </w:r>
      <w:r w:rsidR="0076076D" w:rsidRPr="005607B5">
        <w:rPr>
          <w:rFonts w:asciiTheme="minorHAnsi" w:hAnsiTheme="minorHAnsi" w:cstheme="minorHAnsi"/>
          <w:sz w:val="22"/>
          <w:szCs w:val="22"/>
        </w:rPr>
        <w:t>ai sensi dell’art. 50, comma</w:t>
      </w:r>
      <w:r w:rsidR="009A628C" w:rsidRPr="005607B5">
        <w:rPr>
          <w:rFonts w:asciiTheme="minorHAnsi" w:hAnsiTheme="minorHAnsi" w:cstheme="minorHAnsi"/>
          <w:sz w:val="22"/>
          <w:szCs w:val="22"/>
        </w:rPr>
        <w:t xml:space="preserve"> </w:t>
      </w:r>
      <w:r w:rsidR="003C5B7D" w:rsidRPr="005607B5">
        <w:rPr>
          <w:rFonts w:asciiTheme="minorHAnsi" w:hAnsiTheme="minorHAnsi" w:cstheme="minorHAnsi"/>
          <w:sz w:val="22"/>
          <w:szCs w:val="22"/>
        </w:rPr>
        <w:t>1 lettera</w:t>
      </w:r>
      <w:r w:rsidR="0076076D" w:rsidRPr="005607B5">
        <w:rPr>
          <w:rFonts w:asciiTheme="minorHAnsi" w:hAnsiTheme="minorHAnsi" w:cstheme="minorHAnsi"/>
          <w:sz w:val="22"/>
          <w:szCs w:val="22"/>
        </w:rPr>
        <w:t xml:space="preserve"> b</w:t>
      </w:r>
      <w:r w:rsidR="0099478F" w:rsidRPr="005607B5">
        <w:rPr>
          <w:rFonts w:asciiTheme="minorHAnsi" w:hAnsiTheme="minorHAnsi" w:cstheme="minorHAnsi"/>
          <w:sz w:val="22"/>
          <w:szCs w:val="22"/>
        </w:rPr>
        <w:t>)</w:t>
      </w:r>
      <w:r w:rsidR="0076076D" w:rsidRPr="005607B5">
        <w:rPr>
          <w:rFonts w:asciiTheme="minorHAnsi" w:hAnsiTheme="minorHAnsi" w:cstheme="minorHAnsi"/>
          <w:sz w:val="22"/>
          <w:szCs w:val="22"/>
        </w:rPr>
        <w:t xml:space="preserve">, del </w:t>
      </w:r>
      <w:r w:rsidRPr="005607B5">
        <w:rPr>
          <w:rFonts w:asciiTheme="minorHAnsi" w:hAnsiTheme="minorHAnsi" w:cstheme="minorHAnsi"/>
          <w:sz w:val="22"/>
          <w:szCs w:val="22"/>
        </w:rPr>
        <w:t>D.lgs.</w:t>
      </w:r>
      <w:r w:rsidR="0076076D" w:rsidRPr="005607B5">
        <w:rPr>
          <w:rFonts w:asciiTheme="minorHAnsi" w:hAnsiTheme="minorHAnsi" w:cstheme="minorHAnsi"/>
          <w:sz w:val="22"/>
          <w:szCs w:val="22"/>
        </w:rPr>
        <w:t xml:space="preserve"> n. 36/2023 mediante affidamento</w:t>
      </w:r>
      <w:r w:rsidR="00080FE9" w:rsidRPr="005607B5">
        <w:rPr>
          <w:rFonts w:asciiTheme="minorHAnsi" w:hAnsiTheme="minorHAnsi" w:cstheme="minorHAnsi"/>
          <w:sz w:val="22"/>
          <w:szCs w:val="22"/>
        </w:rPr>
        <w:t xml:space="preserve"> diretto</w:t>
      </w:r>
      <w:r w:rsidR="0076076D" w:rsidRPr="005607B5">
        <w:rPr>
          <w:rFonts w:asciiTheme="minorHAnsi" w:hAnsiTheme="minorHAnsi" w:cstheme="minorHAnsi"/>
          <w:sz w:val="22"/>
          <w:szCs w:val="22"/>
        </w:rPr>
        <w:t xml:space="preserve"> </w:t>
      </w:r>
      <w:r w:rsidR="00867A30" w:rsidRPr="005607B5">
        <w:rPr>
          <w:rFonts w:asciiTheme="minorHAnsi" w:hAnsiTheme="minorHAnsi" w:cstheme="minorHAnsi"/>
          <w:sz w:val="22"/>
          <w:szCs w:val="22"/>
        </w:rPr>
        <w:t>alla Società Consulmedia S.r.l P.I. 00698110954, con sede legale in Via Mattei 72, 09170 Oristano, il servizio di customizzazione del modulo “richiesta assistenza”</w:t>
      </w:r>
      <w:r w:rsidR="007C6748">
        <w:rPr>
          <w:rFonts w:asciiTheme="minorHAnsi" w:hAnsiTheme="minorHAnsi" w:cstheme="minorHAnsi"/>
          <w:sz w:val="22"/>
          <w:szCs w:val="22"/>
        </w:rPr>
        <w:t xml:space="preserve">, </w:t>
      </w:r>
      <w:r w:rsidR="002C747F" w:rsidRPr="005607B5">
        <w:rPr>
          <w:rFonts w:asciiTheme="minorHAnsi" w:hAnsiTheme="minorHAnsi" w:cstheme="minorHAnsi"/>
          <w:sz w:val="22"/>
          <w:szCs w:val="22"/>
        </w:rPr>
        <w:t xml:space="preserve"> </w:t>
      </w:r>
      <w:r w:rsidR="007C6748">
        <w:rPr>
          <w:rFonts w:asciiTheme="minorHAnsi" w:hAnsiTheme="minorHAnsi" w:cstheme="minorHAnsi"/>
          <w:sz w:val="22"/>
          <w:szCs w:val="22"/>
        </w:rPr>
        <w:t xml:space="preserve">CPV </w:t>
      </w:r>
      <w:r w:rsidR="007C6748" w:rsidRPr="007C6748">
        <w:rPr>
          <w:rFonts w:asciiTheme="minorHAnsi" w:hAnsiTheme="minorHAnsi" w:cstheme="minorHAnsi"/>
          <w:sz w:val="22"/>
          <w:szCs w:val="22"/>
        </w:rPr>
        <w:t xml:space="preserve">72230000-6 </w:t>
      </w:r>
      <w:r w:rsidR="007C6748">
        <w:rPr>
          <w:rFonts w:asciiTheme="minorHAnsi" w:hAnsiTheme="minorHAnsi" w:cstheme="minorHAnsi"/>
          <w:sz w:val="22"/>
          <w:szCs w:val="22"/>
        </w:rPr>
        <w:t>“</w:t>
      </w:r>
      <w:r w:rsidR="007C6748" w:rsidRPr="007C6748">
        <w:rPr>
          <w:rFonts w:asciiTheme="minorHAnsi" w:hAnsiTheme="minorHAnsi" w:cstheme="minorHAnsi"/>
          <w:sz w:val="22"/>
          <w:szCs w:val="22"/>
        </w:rPr>
        <w:t>Servizi di sviluppo di software personalizzati</w:t>
      </w:r>
      <w:r w:rsidR="007C6748">
        <w:rPr>
          <w:rFonts w:asciiTheme="minorHAnsi" w:hAnsiTheme="minorHAnsi" w:cstheme="minorHAnsi"/>
          <w:sz w:val="22"/>
          <w:szCs w:val="22"/>
        </w:rPr>
        <w:t xml:space="preserve">”, </w:t>
      </w:r>
      <w:r w:rsidR="002C747F" w:rsidRPr="005607B5">
        <w:rPr>
          <w:rFonts w:asciiTheme="minorHAnsi" w:hAnsiTheme="minorHAnsi" w:cstheme="minorHAnsi"/>
          <w:sz w:val="22"/>
          <w:szCs w:val="22"/>
        </w:rPr>
        <w:t xml:space="preserve">per la somma di € </w:t>
      </w:r>
      <w:r w:rsidR="007B6D51" w:rsidRPr="005607B5">
        <w:rPr>
          <w:rFonts w:asciiTheme="minorHAnsi" w:hAnsiTheme="minorHAnsi" w:cstheme="minorHAnsi"/>
          <w:sz w:val="22"/>
          <w:szCs w:val="22"/>
        </w:rPr>
        <w:t>4</w:t>
      </w:r>
      <w:r w:rsidR="002C747F" w:rsidRPr="005607B5">
        <w:rPr>
          <w:rFonts w:asciiTheme="minorHAnsi" w:hAnsiTheme="minorHAnsi" w:cstheme="minorHAnsi"/>
          <w:sz w:val="22"/>
          <w:szCs w:val="22"/>
        </w:rPr>
        <w:t>00,00 + iva;</w:t>
      </w:r>
    </w:p>
    <w:p w:rsidR="00DC4777" w:rsidRPr="005607B5" w:rsidRDefault="009F2D66" w:rsidP="00DC4777">
      <w:pPr>
        <w:pStyle w:val="Paragrafoelenco"/>
        <w:numPr>
          <w:ilvl w:val="0"/>
          <w:numId w:val="19"/>
        </w:numPr>
        <w:autoSpaceDE w:val="0"/>
        <w:autoSpaceDN w:val="0"/>
        <w:adjustRightInd w:val="0"/>
        <w:spacing w:before="60" w:after="60" w:line="240" w:lineRule="auto"/>
        <w:jc w:val="both"/>
        <w:rPr>
          <w:rFonts w:ascii="Calibri" w:eastAsia="Times New Roman" w:hAnsi="Calibri" w:cs="Times New Roman"/>
          <w:bCs/>
          <w:lang w:eastAsia="it-IT"/>
        </w:rPr>
      </w:pPr>
      <w:r w:rsidRPr="005607B5">
        <w:rPr>
          <w:rFonts w:ascii="Calibri" w:eastAsia="Times New Roman" w:hAnsi="Calibri" w:cs="Times New Roman"/>
          <w:bCs/>
          <w:lang w:eastAsia="it-IT"/>
        </w:rPr>
        <w:t xml:space="preserve">Di </w:t>
      </w:r>
      <w:r w:rsidR="00DC4777" w:rsidRPr="005607B5">
        <w:rPr>
          <w:rFonts w:ascii="Calibri" w:eastAsia="Times New Roman" w:hAnsi="Calibri" w:cs="Times New Roman"/>
          <w:bCs/>
          <w:lang w:eastAsia="it-IT"/>
        </w:rPr>
        <w:t>dare atto che la fornitura sarà liquidata previa presentazione di fattura elettronica al seguente indirizzo:</w:t>
      </w:r>
    </w:p>
    <w:p w:rsidR="00DC4777" w:rsidRPr="005607B5" w:rsidRDefault="00DC4777" w:rsidP="00CC7B63">
      <w:pPr>
        <w:pStyle w:val="Paragrafoelenco"/>
        <w:autoSpaceDE w:val="0"/>
        <w:autoSpaceDN w:val="0"/>
        <w:adjustRightInd w:val="0"/>
        <w:spacing w:before="60" w:after="60" w:line="240" w:lineRule="auto"/>
        <w:ind w:left="1134"/>
        <w:jc w:val="both"/>
        <w:rPr>
          <w:rFonts w:ascii="Calibri" w:eastAsia="Times New Roman" w:hAnsi="Calibri" w:cs="Times New Roman"/>
          <w:bCs/>
          <w:lang w:eastAsia="it-IT"/>
        </w:rPr>
      </w:pPr>
      <w:r w:rsidRPr="005607B5">
        <w:rPr>
          <w:rFonts w:ascii="Calibri" w:eastAsia="Times New Roman" w:hAnsi="Calibri" w:cs="Times New Roman"/>
          <w:bCs/>
          <w:lang w:eastAsia="it-IT"/>
        </w:rPr>
        <w:t>Ente Regionale per il diritto allo Studio Universitario di Sassari</w:t>
      </w:r>
    </w:p>
    <w:p w:rsidR="00DC4777" w:rsidRPr="005607B5" w:rsidRDefault="00DC4777" w:rsidP="00CC7B63">
      <w:pPr>
        <w:pStyle w:val="Paragrafoelenco"/>
        <w:autoSpaceDE w:val="0"/>
        <w:autoSpaceDN w:val="0"/>
        <w:adjustRightInd w:val="0"/>
        <w:spacing w:before="60" w:after="60" w:line="240" w:lineRule="auto"/>
        <w:ind w:left="1134"/>
        <w:jc w:val="both"/>
        <w:rPr>
          <w:rFonts w:ascii="Calibri" w:eastAsia="Times New Roman" w:hAnsi="Calibri" w:cs="Times New Roman"/>
          <w:bCs/>
          <w:lang w:eastAsia="it-IT"/>
        </w:rPr>
      </w:pPr>
      <w:r w:rsidRPr="005607B5">
        <w:rPr>
          <w:rFonts w:ascii="Calibri" w:eastAsia="Times New Roman" w:hAnsi="Calibri" w:cs="Times New Roman"/>
          <w:bCs/>
          <w:lang w:eastAsia="it-IT"/>
        </w:rPr>
        <w:t>P.IVA 01047520901</w:t>
      </w:r>
    </w:p>
    <w:p w:rsidR="00DC4777" w:rsidRPr="005607B5" w:rsidRDefault="00DC4777" w:rsidP="00CC7B63">
      <w:pPr>
        <w:pStyle w:val="Paragrafoelenco"/>
        <w:autoSpaceDE w:val="0"/>
        <w:autoSpaceDN w:val="0"/>
        <w:adjustRightInd w:val="0"/>
        <w:spacing w:before="60" w:after="60" w:line="240" w:lineRule="auto"/>
        <w:ind w:left="1134"/>
        <w:jc w:val="both"/>
        <w:rPr>
          <w:rFonts w:ascii="Calibri" w:eastAsia="Times New Roman" w:hAnsi="Calibri" w:cs="Times New Roman"/>
          <w:bCs/>
          <w:lang w:eastAsia="it-IT"/>
        </w:rPr>
      </w:pPr>
      <w:r w:rsidRPr="005607B5">
        <w:rPr>
          <w:rFonts w:ascii="Calibri" w:eastAsia="Times New Roman" w:hAnsi="Calibri" w:cs="Times New Roman"/>
          <w:bCs/>
          <w:lang w:eastAsia="it-IT"/>
        </w:rPr>
        <w:t>C.F. 80000880908</w:t>
      </w:r>
    </w:p>
    <w:p w:rsidR="00DC4777" w:rsidRPr="005607B5" w:rsidRDefault="00DC4777" w:rsidP="00CC7B63">
      <w:pPr>
        <w:pStyle w:val="Paragrafoelenco"/>
        <w:autoSpaceDE w:val="0"/>
        <w:autoSpaceDN w:val="0"/>
        <w:adjustRightInd w:val="0"/>
        <w:spacing w:before="60" w:after="60" w:line="240" w:lineRule="auto"/>
        <w:ind w:left="1134"/>
        <w:jc w:val="both"/>
        <w:rPr>
          <w:rFonts w:ascii="Calibri" w:eastAsia="Times New Roman" w:hAnsi="Calibri" w:cs="Times New Roman"/>
          <w:bCs/>
          <w:lang w:eastAsia="it-IT"/>
        </w:rPr>
      </w:pPr>
      <w:r w:rsidRPr="005607B5">
        <w:rPr>
          <w:rFonts w:ascii="Calibri" w:eastAsia="Times New Roman" w:hAnsi="Calibri" w:cs="Times New Roman"/>
          <w:bCs/>
          <w:lang w:eastAsia="it-IT"/>
        </w:rPr>
        <w:t>Codice Univoco Ufficio per la fatturazione elettronica UFDA5S</w:t>
      </w:r>
    </w:p>
    <w:p w:rsidR="00DC4777" w:rsidRPr="005607B5" w:rsidRDefault="00DC4777" w:rsidP="00CC7B63">
      <w:pPr>
        <w:pStyle w:val="Paragrafoelenco"/>
        <w:autoSpaceDE w:val="0"/>
        <w:autoSpaceDN w:val="0"/>
        <w:adjustRightInd w:val="0"/>
        <w:spacing w:before="60" w:after="60" w:line="240" w:lineRule="auto"/>
        <w:ind w:left="1134"/>
        <w:jc w:val="both"/>
        <w:rPr>
          <w:rFonts w:ascii="Calibri" w:eastAsia="Times New Roman" w:hAnsi="Calibri" w:cs="Times New Roman"/>
          <w:bCs/>
          <w:lang w:eastAsia="it-IT"/>
        </w:rPr>
      </w:pPr>
      <w:r w:rsidRPr="005607B5">
        <w:rPr>
          <w:rFonts w:ascii="Calibri" w:eastAsia="Times New Roman" w:hAnsi="Calibri" w:cs="Times New Roman"/>
          <w:bCs/>
          <w:lang w:eastAsia="it-IT"/>
        </w:rPr>
        <w:t xml:space="preserve">C.I.G. </w:t>
      </w:r>
      <w:r w:rsidR="00214801" w:rsidRPr="005607B5">
        <w:rPr>
          <w:rFonts w:ascii="Calibri" w:eastAsia="Times New Roman" w:hAnsi="Calibri" w:cs="Times New Roman"/>
          <w:bCs/>
          <w:lang w:eastAsia="it-IT"/>
        </w:rPr>
        <w:t>B7091FAA5D</w:t>
      </w:r>
    </w:p>
    <w:p w:rsidR="00DC4777" w:rsidRPr="005607B5" w:rsidRDefault="00DC4777" w:rsidP="00CC7B63">
      <w:pPr>
        <w:pStyle w:val="Paragrafoelenco"/>
        <w:autoSpaceDE w:val="0"/>
        <w:autoSpaceDN w:val="0"/>
        <w:adjustRightInd w:val="0"/>
        <w:spacing w:before="60" w:after="60" w:line="240" w:lineRule="auto"/>
        <w:ind w:left="1134"/>
        <w:jc w:val="both"/>
        <w:rPr>
          <w:rFonts w:ascii="Calibri" w:eastAsia="Times New Roman" w:hAnsi="Calibri" w:cs="Times New Roman"/>
          <w:bCs/>
          <w:lang w:eastAsia="it-IT"/>
        </w:rPr>
      </w:pPr>
      <w:r w:rsidRPr="005607B5">
        <w:rPr>
          <w:rFonts w:ascii="Calibri" w:eastAsia="Times New Roman" w:hAnsi="Calibri" w:cs="Times New Roman"/>
          <w:bCs/>
          <w:lang w:eastAsia="it-IT"/>
        </w:rPr>
        <w:t>Regime IVA: scissione dei pagamenti (split payment)</w:t>
      </w:r>
    </w:p>
    <w:p w:rsidR="00E6726F" w:rsidRPr="005607B5" w:rsidRDefault="009A628C" w:rsidP="00396D43">
      <w:pPr>
        <w:pStyle w:val="NormaleWeb"/>
        <w:numPr>
          <w:ilvl w:val="0"/>
          <w:numId w:val="19"/>
        </w:numPr>
        <w:suppressAutoHyphens w:val="0"/>
        <w:autoSpaceDN/>
        <w:spacing w:before="60" w:after="0"/>
        <w:jc w:val="both"/>
        <w:textAlignment w:val="auto"/>
        <w:rPr>
          <w:rFonts w:asciiTheme="minorHAnsi" w:hAnsiTheme="minorHAnsi" w:cstheme="minorHAnsi"/>
          <w:bCs/>
          <w:color w:val="000000"/>
          <w:sz w:val="22"/>
          <w:szCs w:val="22"/>
        </w:rPr>
      </w:pPr>
      <w:r w:rsidRPr="005607B5">
        <w:rPr>
          <w:rFonts w:asciiTheme="minorHAnsi" w:hAnsiTheme="minorHAnsi" w:cstheme="minorHAnsi"/>
          <w:bCs/>
          <w:color w:val="000000"/>
          <w:sz w:val="22"/>
          <w:szCs w:val="22"/>
        </w:rPr>
        <w:t xml:space="preserve">Di </w:t>
      </w:r>
      <w:r w:rsidR="007B6D51" w:rsidRPr="005607B5">
        <w:rPr>
          <w:rFonts w:asciiTheme="minorHAnsi" w:hAnsiTheme="minorHAnsi" w:cstheme="minorHAnsi"/>
          <w:bCs/>
          <w:color w:val="000000"/>
          <w:sz w:val="22"/>
          <w:szCs w:val="22"/>
        </w:rPr>
        <w:t xml:space="preserve">impegnare sul </w:t>
      </w:r>
      <w:r w:rsidR="002C747F" w:rsidRPr="005607B5">
        <w:rPr>
          <w:rFonts w:ascii="Calibri" w:eastAsiaTheme="minorEastAsia" w:hAnsi="Calibri" w:cs="Calibri"/>
        </w:rPr>
        <w:t xml:space="preserve">capitolo </w:t>
      </w:r>
      <w:r w:rsidR="002C747F" w:rsidRPr="005607B5">
        <w:rPr>
          <w:rFonts w:ascii="Calibri" w:eastAsiaTheme="minorEastAsia" w:hAnsi="Calibri" w:cs="Calibri"/>
          <w:sz w:val="22"/>
          <w:szCs w:val="22"/>
        </w:rPr>
        <w:t>SC02.0253</w:t>
      </w:r>
      <w:r w:rsidR="00A572DF" w:rsidRPr="005607B5">
        <w:rPr>
          <w:rFonts w:ascii="Calibri" w:eastAsiaTheme="minorEastAsia" w:hAnsi="Calibri" w:cs="Calibri"/>
          <w:sz w:val="22"/>
          <w:szCs w:val="22"/>
        </w:rPr>
        <w:t xml:space="preserve"> denominato “acquisto software”</w:t>
      </w:r>
      <w:r w:rsidR="002C747F" w:rsidRPr="005607B5">
        <w:rPr>
          <w:rFonts w:ascii="Calibri" w:eastAsiaTheme="minorEastAsia" w:hAnsi="Calibri" w:cs="Calibri"/>
          <w:sz w:val="22"/>
          <w:szCs w:val="22"/>
        </w:rPr>
        <w:t xml:space="preserve"> CDR 00.00.02.000, </w:t>
      </w:r>
      <w:r w:rsidR="000E1350" w:rsidRPr="005607B5">
        <w:rPr>
          <w:rFonts w:asciiTheme="minorHAnsi" w:hAnsiTheme="minorHAnsi" w:cstheme="minorHAnsi"/>
          <w:bCs/>
          <w:color w:val="000000"/>
          <w:sz w:val="22"/>
          <w:szCs w:val="22"/>
        </w:rPr>
        <w:t xml:space="preserve">l’importo complessivo di € </w:t>
      </w:r>
      <w:r w:rsidR="007B6D51" w:rsidRPr="005607B5">
        <w:rPr>
          <w:rFonts w:asciiTheme="minorHAnsi" w:hAnsiTheme="minorHAnsi" w:cstheme="minorHAnsi"/>
          <w:bCs/>
          <w:color w:val="000000"/>
          <w:sz w:val="22"/>
          <w:szCs w:val="22"/>
        </w:rPr>
        <w:t>488</w:t>
      </w:r>
      <w:r w:rsidR="002C747F" w:rsidRPr="005607B5">
        <w:rPr>
          <w:rFonts w:asciiTheme="minorHAnsi" w:hAnsiTheme="minorHAnsi" w:cstheme="minorHAnsi"/>
          <w:bCs/>
          <w:color w:val="000000"/>
          <w:sz w:val="22"/>
          <w:szCs w:val="22"/>
        </w:rPr>
        <w:t>,00 (iva inclusa)</w:t>
      </w:r>
      <w:r w:rsidR="00396D43" w:rsidRPr="005607B5">
        <w:rPr>
          <w:rFonts w:asciiTheme="minorHAnsi" w:hAnsiTheme="minorHAnsi" w:cstheme="minorHAnsi"/>
          <w:bCs/>
          <w:color w:val="000000"/>
          <w:sz w:val="22"/>
          <w:szCs w:val="22"/>
        </w:rPr>
        <w:t>.</w:t>
      </w:r>
    </w:p>
    <w:p w:rsidR="00AF273E" w:rsidRPr="003754FD" w:rsidRDefault="008D4A55" w:rsidP="00214801">
      <w:pPr>
        <w:pStyle w:val="NormaleWeb"/>
        <w:numPr>
          <w:ilvl w:val="0"/>
          <w:numId w:val="19"/>
        </w:numPr>
        <w:suppressAutoHyphens w:val="0"/>
        <w:autoSpaceDN/>
        <w:spacing w:before="60" w:after="0"/>
        <w:jc w:val="both"/>
        <w:textAlignment w:val="auto"/>
        <w:rPr>
          <w:rFonts w:asciiTheme="minorHAnsi" w:hAnsiTheme="minorHAnsi" w:cstheme="minorHAnsi"/>
          <w:bCs/>
          <w:color w:val="000000"/>
          <w:sz w:val="22"/>
          <w:szCs w:val="22"/>
        </w:rPr>
      </w:pPr>
      <w:r w:rsidRPr="005607B5">
        <w:rPr>
          <w:rFonts w:asciiTheme="minorHAnsi" w:hAnsiTheme="minorHAnsi" w:cstheme="minorHAnsi"/>
          <w:sz w:val="22"/>
          <w:szCs w:val="22"/>
        </w:rPr>
        <w:t>D</w:t>
      </w:r>
      <w:r w:rsidR="00AF273E" w:rsidRPr="005607B5">
        <w:rPr>
          <w:rFonts w:asciiTheme="minorHAnsi" w:hAnsiTheme="minorHAnsi" w:cstheme="minorHAnsi"/>
          <w:sz w:val="22"/>
          <w:szCs w:val="22"/>
        </w:rPr>
        <w:t>i dare atto che in ordine al presente affidamento è sta</w:t>
      </w:r>
      <w:r w:rsidR="00AF273E" w:rsidRPr="003754FD">
        <w:rPr>
          <w:rFonts w:asciiTheme="minorHAnsi" w:hAnsiTheme="minorHAnsi" w:cstheme="minorHAnsi"/>
          <w:sz w:val="22"/>
          <w:szCs w:val="22"/>
        </w:rPr>
        <w:t xml:space="preserve">to acquisito il </w:t>
      </w:r>
      <w:r w:rsidR="006879C3" w:rsidRPr="003754FD">
        <w:rPr>
          <w:rFonts w:asciiTheme="minorHAnsi" w:hAnsiTheme="minorHAnsi" w:cstheme="minorHAnsi"/>
          <w:bCs/>
          <w:color w:val="000000"/>
          <w:sz w:val="22"/>
          <w:szCs w:val="22"/>
        </w:rPr>
        <w:t>CIG</w:t>
      </w:r>
      <w:r w:rsidR="0019685A" w:rsidRPr="003754FD">
        <w:rPr>
          <w:rFonts w:ascii="Calibri" w:hAnsi="Calibri"/>
          <w:bCs/>
          <w:kern w:val="0"/>
          <w:sz w:val="22"/>
          <w:szCs w:val="22"/>
        </w:rPr>
        <w:t xml:space="preserve"> </w:t>
      </w:r>
      <w:r w:rsidR="002C747F">
        <w:rPr>
          <w:rFonts w:asciiTheme="minorHAnsi" w:hAnsiTheme="minorHAnsi" w:cstheme="minorHAnsi"/>
          <w:bCs/>
          <w:color w:val="000000" w:themeColor="text1"/>
          <w:sz w:val="22"/>
          <w:szCs w:val="22"/>
        </w:rPr>
        <w:t>………………..</w:t>
      </w:r>
      <w:r w:rsidR="00361CCC" w:rsidRPr="003754FD">
        <w:rPr>
          <w:rFonts w:asciiTheme="minorHAnsi" w:hAnsiTheme="minorHAnsi" w:cstheme="minorHAnsi"/>
          <w:bCs/>
          <w:color w:val="000000" w:themeColor="text1"/>
          <w:sz w:val="22"/>
          <w:szCs w:val="22"/>
        </w:rPr>
        <w:t>.</w:t>
      </w:r>
    </w:p>
    <w:p w:rsidR="00E42619" w:rsidRPr="0098131F" w:rsidRDefault="00E42619" w:rsidP="00E42619">
      <w:pPr>
        <w:pStyle w:val="NormaleWeb"/>
        <w:numPr>
          <w:ilvl w:val="0"/>
          <w:numId w:val="19"/>
        </w:numPr>
        <w:suppressAutoHyphens w:val="0"/>
        <w:autoSpaceDN/>
        <w:spacing w:before="60" w:after="0"/>
        <w:jc w:val="both"/>
        <w:textAlignment w:val="auto"/>
        <w:rPr>
          <w:rFonts w:asciiTheme="minorHAnsi" w:hAnsiTheme="minorHAnsi" w:cstheme="minorHAnsi"/>
          <w:bCs/>
          <w:color w:val="000000"/>
          <w:sz w:val="22"/>
          <w:szCs w:val="22"/>
        </w:rPr>
      </w:pPr>
      <w:r w:rsidRPr="0098131F">
        <w:rPr>
          <w:rFonts w:asciiTheme="minorHAnsi" w:hAnsiTheme="minorHAnsi" w:cstheme="minorHAnsi"/>
          <w:sz w:val="22"/>
          <w:szCs w:val="22"/>
        </w:rPr>
        <w:t>Di dare atto che in relazione al presente affidamento dovranno essere rispettate le disposizioni in materia di tracciabilità dei flussi finanziari e i pagamenti saranno effettuati sul conto corrente de</w:t>
      </w:r>
      <w:r w:rsidR="00DA420E" w:rsidRPr="0098131F">
        <w:rPr>
          <w:rFonts w:asciiTheme="minorHAnsi" w:hAnsiTheme="minorHAnsi" w:cstheme="minorHAnsi"/>
          <w:sz w:val="22"/>
          <w:szCs w:val="22"/>
        </w:rPr>
        <w:t>dicato comunicato dal fornitore.</w:t>
      </w:r>
      <w:r w:rsidR="0098131F" w:rsidRPr="0098131F">
        <w:rPr>
          <w:rFonts w:asciiTheme="minorHAnsi" w:hAnsiTheme="minorHAnsi" w:cstheme="minorHAnsi"/>
          <w:sz w:val="22"/>
          <w:szCs w:val="22"/>
        </w:rPr>
        <w:t xml:space="preserve"> </w:t>
      </w:r>
    </w:p>
    <w:p w:rsidR="00AF273E" w:rsidRPr="0098131F" w:rsidRDefault="008D4A55" w:rsidP="00E42619">
      <w:pPr>
        <w:pStyle w:val="NormaleWeb"/>
        <w:numPr>
          <w:ilvl w:val="0"/>
          <w:numId w:val="19"/>
        </w:numPr>
        <w:suppressAutoHyphens w:val="0"/>
        <w:autoSpaceDN/>
        <w:spacing w:before="60" w:after="0"/>
        <w:jc w:val="both"/>
        <w:textAlignment w:val="auto"/>
        <w:rPr>
          <w:rFonts w:asciiTheme="minorHAnsi" w:hAnsiTheme="minorHAnsi" w:cstheme="minorHAnsi"/>
          <w:bCs/>
          <w:color w:val="000000"/>
          <w:sz w:val="22"/>
          <w:szCs w:val="22"/>
        </w:rPr>
      </w:pPr>
      <w:r w:rsidRPr="0098131F">
        <w:rPr>
          <w:rFonts w:asciiTheme="minorHAnsi" w:hAnsiTheme="minorHAnsi"/>
          <w:sz w:val="22"/>
          <w:szCs w:val="22"/>
        </w:rPr>
        <w:t>D</w:t>
      </w:r>
      <w:r w:rsidR="00AF273E" w:rsidRPr="0098131F">
        <w:rPr>
          <w:rFonts w:asciiTheme="minorHAnsi" w:hAnsiTheme="minorHAnsi"/>
          <w:sz w:val="22"/>
          <w:szCs w:val="22"/>
        </w:rPr>
        <w:t xml:space="preserve">i trasmettere la presente determinazione </w:t>
      </w:r>
      <w:r w:rsidR="004069EA" w:rsidRPr="0098131F">
        <w:rPr>
          <w:rFonts w:asciiTheme="minorHAnsi" w:hAnsiTheme="minorHAnsi"/>
          <w:sz w:val="22"/>
          <w:szCs w:val="22"/>
        </w:rPr>
        <w:t xml:space="preserve">al </w:t>
      </w:r>
      <w:r w:rsidR="00CF00DB" w:rsidRPr="0098131F">
        <w:rPr>
          <w:rFonts w:asciiTheme="minorHAnsi" w:hAnsiTheme="minorHAnsi"/>
          <w:sz w:val="22"/>
          <w:szCs w:val="22"/>
        </w:rPr>
        <w:t>Settore bilancio per gli atti di competenza</w:t>
      </w:r>
      <w:r w:rsidR="00AF273E" w:rsidRPr="0098131F">
        <w:rPr>
          <w:rFonts w:asciiTheme="minorHAnsi" w:hAnsiTheme="minorHAnsi"/>
          <w:sz w:val="22"/>
          <w:szCs w:val="22"/>
        </w:rPr>
        <w:t>.</w:t>
      </w:r>
    </w:p>
    <w:p w:rsidR="00501A43" w:rsidRPr="0098131F" w:rsidRDefault="00501A43" w:rsidP="00DA4DBE">
      <w:pPr>
        <w:pStyle w:val="NormaleWeb"/>
        <w:suppressAutoHyphens w:val="0"/>
        <w:autoSpaceDN/>
        <w:spacing w:before="60" w:after="0"/>
        <w:ind w:left="284"/>
        <w:jc w:val="both"/>
        <w:textAlignment w:val="auto"/>
        <w:rPr>
          <w:rFonts w:asciiTheme="minorHAnsi" w:hAnsiTheme="minorHAnsi"/>
          <w:sz w:val="20"/>
          <w:szCs w:val="20"/>
        </w:rPr>
      </w:pPr>
    </w:p>
    <w:p w:rsidR="00DA4DBE" w:rsidRPr="0098131F" w:rsidRDefault="00DA4DBE" w:rsidP="00DA4DBE">
      <w:pPr>
        <w:pStyle w:val="NormaleWeb"/>
        <w:suppressAutoHyphens w:val="0"/>
        <w:autoSpaceDN/>
        <w:spacing w:before="60" w:after="0"/>
        <w:ind w:left="284"/>
        <w:jc w:val="both"/>
        <w:textAlignment w:val="auto"/>
        <w:rPr>
          <w:rFonts w:asciiTheme="minorHAnsi" w:hAnsiTheme="minorHAnsi" w:cstheme="minorHAnsi"/>
          <w:bCs/>
          <w:color w:val="000000"/>
          <w:sz w:val="20"/>
          <w:szCs w:val="20"/>
        </w:rPr>
      </w:pPr>
    </w:p>
    <w:tbl>
      <w:tblPr>
        <w:tblStyle w:val="Grigliatabel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6"/>
        <w:gridCol w:w="5834"/>
      </w:tblGrid>
      <w:tr w:rsidR="00AF273E" w:rsidRPr="0098131F" w:rsidTr="003D7E59">
        <w:trPr>
          <w:trHeight w:val="1171"/>
        </w:trPr>
        <w:tc>
          <w:tcPr>
            <w:tcW w:w="0" w:type="auto"/>
          </w:tcPr>
          <w:p w:rsidR="00AF273E" w:rsidRPr="0098131F" w:rsidRDefault="00AF273E" w:rsidP="003D7E59">
            <w:pPr>
              <w:pStyle w:val="NormaleWeb"/>
              <w:spacing w:before="240" w:after="0"/>
              <w:rPr>
                <w:rFonts w:ascii="Calibri" w:hAnsi="Calibri"/>
                <w:bCs/>
                <w:sz w:val="18"/>
                <w:szCs w:val="18"/>
              </w:rPr>
            </w:pPr>
          </w:p>
        </w:tc>
        <w:tc>
          <w:tcPr>
            <w:tcW w:w="3026" w:type="pct"/>
          </w:tcPr>
          <w:p w:rsidR="00AF4030" w:rsidRPr="0098131F" w:rsidRDefault="0098131F" w:rsidP="007B24E8">
            <w:pPr>
              <w:pStyle w:val="NormaleWeb"/>
              <w:spacing w:before="0" w:after="0"/>
              <w:ind w:left="1890"/>
              <w:jc w:val="center"/>
              <w:rPr>
                <w:rFonts w:ascii="Calibri" w:hAnsi="Calibri"/>
                <w:b/>
                <w:bCs/>
                <w:sz w:val="22"/>
                <w:szCs w:val="22"/>
              </w:rPr>
            </w:pPr>
            <w:r w:rsidRPr="0098131F">
              <w:rPr>
                <w:rFonts w:ascii="Calibri" w:hAnsi="Calibri"/>
                <w:b/>
                <w:bCs/>
                <w:sz w:val="22"/>
                <w:szCs w:val="22"/>
              </w:rPr>
              <w:t xml:space="preserve">Il </w:t>
            </w:r>
            <w:r w:rsidR="00AF4030" w:rsidRPr="0098131F">
              <w:rPr>
                <w:rFonts w:ascii="Calibri" w:hAnsi="Calibri"/>
                <w:b/>
                <w:bCs/>
                <w:sz w:val="22"/>
                <w:szCs w:val="22"/>
              </w:rPr>
              <w:t xml:space="preserve">Direttore Generale </w:t>
            </w:r>
            <w:r w:rsidRPr="0098131F">
              <w:rPr>
                <w:rFonts w:ascii="Calibri" w:hAnsi="Calibri"/>
                <w:b/>
                <w:bCs/>
                <w:sz w:val="22"/>
                <w:szCs w:val="22"/>
              </w:rPr>
              <w:t>f.f.</w:t>
            </w:r>
          </w:p>
          <w:p w:rsidR="00AF273E" w:rsidRPr="0098131F" w:rsidRDefault="00AF4030" w:rsidP="007B24E8">
            <w:pPr>
              <w:pStyle w:val="NormaleWeb"/>
              <w:spacing w:before="0" w:after="0"/>
              <w:ind w:left="1890"/>
              <w:jc w:val="center"/>
              <w:rPr>
                <w:rFonts w:ascii="Calibri" w:hAnsi="Calibri"/>
                <w:b/>
                <w:bCs/>
                <w:sz w:val="22"/>
                <w:szCs w:val="22"/>
              </w:rPr>
            </w:pPr>
            <w:r w:rsidRPr="0098131F">
              <w:rPr>
                <w:rFonts w:ascii="Calibri" w:hAnsi="Calibri"/>
                <w:b/>
                <w:bCs/>
                <w:sz w:val="22"/>
                <w:szCs w:val="22"/>
              </w:rPr>
              <w:t>Dott. Mauro Deidda</w:t>
            </w:r>
          </w:p>
          <w:p w:rsidR="00AF273E" w:rsidRPr="0098131F" w:rsidRDefault="00AF273E" w:rsidP="003D7E59">
            <w:pPr>
              <w:pStyle w:val="NormaleWeb"/>
              <w:spacing w:before="0" w:after="240"/>
              <w:ind w:left="1890"/>
              <w:jc w:val="center"/>
              <w:rPr>
                <w:rFonts w:ascii="Calibri" w:hAnsi="Calibri"/>
                <w:bCs/>
                <w:sz w:val="16"/>
                <w:szCs w:val="16"/>
              </w:rPr>
            </w:pPr>
            <w:r w:rsidRPr="0098131F">
              <w:rPr>
                <w:rFonts w:ascii="Calibri" w:hAnsi="Calibri"/>
                <w:bCs/>
                <w:sz w:val="16"/>
                <w:szCs w:val="16"/>
              </w:rPr>
              <w:t>(firma digitale ai sensi del d.lgs. 82/2005)</w:t>
            </w:r>
          </w:p>
          <w:p w:rsidR="00AF273E" w:rsidRPr="0098131F" w:rsidRDefault="00AF273E" w:rsidP="003D7E59">
            <w:pPr>
              <w:pStyle w:val="NormaleWeb"/>
              <w:spacing w:before="0" w:after="240"/>
              <w:ind w:left="-4930"/>
              <w:rPr>
                <w:rFonts w:ascii="Calibri" w:hAnsi="Calibri"/>
                <w:bCs/>
                <w:sz w:val="20"/>
                <w:szCs w:val="20"/>
              </w:rPr>
            </w:pPr>
          </w:p>
        </w:tc>
      </w:tr>
    </w:tbl>
    <w:p w:rsidR="00346721" w:rsidRPr="00AE1CD1" w:rsidRDefault="00346721" w:rsidP="00346721">
      <w:pPr>
        <w:spacing w:after="0" w:line="240" w:lineRule="auto"/>
        <w:jc w:val="both"/>
        <w:rPr>
          <w:rFonts w:ascii="Calibri" w:hAnsi="Calibri" w:cs="Calibri"/>
          <w:b/>
          <w:i/>
          <w:sz w:val="16"/>
          <w:szCs w:val="16"/>
        </w:rPr>
      </w:pPr>
      <w:r w:rsidRPr="00AE1CD1">
        <w:rPr>
          <w:rFonts w:ascii="Calibri" w:hAnsi="Calibri" w:cs="Calibri"/>
          <w:b/>
          <w:i/>
          <w:sz w:val="16"/>
          <w:szCs w:val="16"/>
        </w:rPr>
        <w:t xml:space="preserve">Settore Comunicazione, Eventi culturali, Ict, Transizione digitale, Privacy </w:t>
      </w:r>
    </w:p>
    <w:p w:rsidR="00ED2580" w:rsidRPr="0098131F" w:rsidRDefault="00AF4030" w:rsidP="00ED2580">
      <w:pPr>
        <w:pStyle w:val="NormaleWeb"/>
        <w:spacing w:before="0" w:after="0"/>
        <w:rPr>
          <w:rFonts w:ascii="Calibri" w:hAnsi="Calibri"/>
          <w:bCs/>
          <w:sz w:val="16"/>
          <w:szCs w:val="16"/>
        </w:rPr>
      </w:pPr>
      <w:r w:rsidRPr="0098131F">
        <w:rPr>
          <w:rFonts w:ascii="Calibri" w:hAnsi="Calibri"/>
          <w:bCs/>
          <w:sz w:val="16"/>
          <w:szCs w:val="16"/>
        </w:rPr>
        <w:t xml:space="preserve">Il </w:t>
      </w:r>
      <w:r w:rsidR="0098131F" w:rsidRPr="0098131F">
        <w:rPr>
          <w:rFonts w:ascii="Calibri" w:hAnsi="Calibri"/>
          <w:bCs/>
          <w:sz w:val="16"/>
          <w:szCs w:val="16"/>
        </w:rPr>
        <w:t xml:space="preserve">Funzionario </w:t>
      </w:r>
      <w:r w:rsidR="002C747F">
        <w:rPr>
          <w:rFonts w:ascii="Calibri" w:hAnsi="Calibri"/>
          <w:bCs/>
          <w:sz w:val="16"/>
          <w:szCs w:val="16"/>
        </w:rPr>
        <w:t>Maria Elena Soddu</w:t>
      </w:r>
    </w:p>
    <w:p w:rsidR="00C52951" w:rsidRPr="00AF4030" w:rsidRDefault="007B6D51" w:rsidP="00ED2580">
      <w:pPr>
        <w:pStyle w:val="NormaleWeb"/>
        <w:spacing w:before="0" w:after="0"/>
        <w:rPr>
          <w:rFonts w:ascii="Calibri" w:hAnsi="Calibri"/>
          <w:bCs/>
          <w:sz w:val="16"/>
          <w:szCs w:val="16"/>
        </w:rPr>
      </w:pPr>
      <w:r w:rsidRPr="007B6D51">
        <w:rPr>
          <w:rFonts w:ascii="Calibri" w:hAnsi="Calibri"/>
          <w:bCs/>
          <w:sz w:val="16"/>
          <w:szCs w:val="16"/>
          <w:highlight w:val="yellow"/>
        </w:rPr>
        <w:t xml:space="preserve">Istruttore </w:t>
      </w:r>
      <w:r w:rsidR="002C747F" w:rsidRPr="007B6D51">
        <w:rPr>
          <w:rFonts w:ascii="Calibri" w:hAnsi="Calibri"/>
          <w:bCs/>
          <w:sz w:val="16"/>
          <w:szCs w:val="16"/>
          <w:highlight w:val="yellow"/>
        </w:rPr>
        <w:t>tecnico</w:t>
      </w:r>
      <w:r w:rsidR="00ED2580" w:rsidRPr="007B6D51">
        <w:rPr>
          <w:rFonts w:ascii="Calibri" w:hAnsi="Calibri"/>
          <w:bCs/>
          <w:sz w:val="16"/>
          <w:szCs w:val="16"/>
          <w:highlight w:val="yellow"/>
        </w:rPr>
        <w:t xml:space="preserve">. </w:t>
      </w:r>
      <w:r w:rsidR="002C747F" w:rsidRPr="007B6D51">
        <w:rPr>
          <w:rFonts w:ascii="Calibri" w:hAnsi="Calibri"/>
          <w:bCs/>
          <w:sz w:val="16"/>
          <w:szCs w:val="16"/>
          <w:highlight w:val="yellow"/>
        </w:rPr>
        <w:t>Gianfranco Diana</w:t>
      </w:r>
      <w:r w:rsidR="008D1212" w:rsidRPr="00AF4030">
        <w:rPr>
          <w:rFonts w:ascii="Calibri" w:hAnsi="Calibri"/>
          <w:bCs/>
          <w:sz w:val="16"/>
          <w:szCs w:val="16"/>
        </w:rPr>
        <w:t xml:space="preserve"> </w:t>
      </w:r>
    </w:p>
    <w:p w:rsidR="00F04C37" w:rsidRDefault="00F04C37" w:rsidP="008D7C64">
      <w:pPr>
        <w:pStyle w:val="NormaleWeb"/>
        <w:spacing w:before="0" w:after="0"/>
        <w:jc w:val="both"/>
        <w:rPr>
          <w:rFonts w:ascii="Calibri" w:hAnsi="Calibri"/>
          <w:bCs/>
          <w:sz w:val="16"/>
          <w:szCs w:val="16"/>
        </w:rPr>
      </w:pPr>
    </w:p>
    <w:p w:rsidR="00F04C37" w:rsidRDefault="00F04C37" w:rsidP="008D7C64">
      <w:pPr>
        <w:pStyle w:val="NormaleWeb"/>
        <w:spacing w:before="0" w:after="0"/>
        <w:jc w:val="both"/>
        <w:rPr>
          <w:rFonts w:ascii="Calibri" w:hAnsi="Calibri"/>
          <w:bCs/>
          <w:sz w:val="16"/>
          <w:szCs w:val="16"/>
        </w:rPr>
      </w:pPr>
    </w:p>
    <w:p w:rsidR="00F04C37" w:rsidRDefault="00F04C37" w:rsidP="008D7C64">
      <w:pPr>
        <w:pStyle w:val="NormaleWeb"/>
        <w:spacing w:before="0" w:after="0"/>
        <w:jc w:val="both"/>
        <w:rPr>
          <w:rFonts w:ascii="Calibri" w:hAnsi="Calibri"/>
          <w:bCs/>
          <w:sz w:val="16"/>
          <w:szCs w:val="16"/>
        </w:rPr>
      </w:pPr>
    </w:p>
    <w:p w:rsidR="00F04C37" w:rsidRPr="007548D8" w:rsidRDefault="00F04C37" w:rsidP="008D7C64">
      <w:pPr>
        <w:pStyle w:val="NormaleWeb"/>
        <w:spacing w:before="0" w:after="0"/>
        <w:jc w:val="both"/>
        <w:rPr>
          <w:rFonts w:ascii="Calibri" w:hAnsi="Calibri"/>
          <w:bCs/>
          <w:sz w:val="16"/>
          <w:szCs w:val="16"/>
        </w:rPr>
      </w:pPr>
    </w:p>
    <w:sectPr w:rsidR="00F04C37" w:rsidRPr="007548D8" w:rsidSect="002F3917">
      <w:headerReference w:type="default" r:id="rId8"/>
      <w:footerReference w:type="default" r:id="rId9"/>
      <w:pgSz w:w="11906" w:h="16838"/>
      <w:pgMar w:top="2127" w:right="1134" w:bottom="567" w:left="1134" w:header="567"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85" w:rsidRDefault="00924D85" w:rsidP="00F65DDF">
      <w:pPr>
        <w:spacing w:after="0" w:line="240" w:lineRule="auto"/>
      </w:pPr>
      <w:r>
        <w:separator/>
      </w:r>
    </w:p>
  </w:endnote>
  <w:endnote w:type="continuationSeparator" w:id="0">
    <w:p w:rsidR="00924D85" w:rsidRDefault="00924D85" w:rsidP="00F65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651598"/>
      <w:docPartObj>
        <w:docPartGallery w:val="Page Numbers (Bottom of Page)"/>
        <w:docPartUnique/>
      </w:docPartObj>
    </w:sdtPr>
    <w:sdtEndPr>
      <w:rPr>
        <w:sz w:val="16"/>
        <w:szCs w:val="16"/>
      </w:rPr>
    </w:sdtEndPr>
    <w:sdtContent>
      <w:p w:rsidR="006070AB" w:rsidRDefault="006070AB" w:rsidP="007A6FDE">
        <w:pPr>
          <w:pStyle w:val="Pidipagina"/>
          <w:spacing w:before="240" w:line="276" w:lineRule="auto"/>
          <w:jc w:val="center"/>
          <w:rPr>
            <w:i/>
            <w:sz w:val="16"/>
            <w:szCs w:val="16"/>
          </w:rPr>
        </w:pPr>
        <w:r>
          <w:rPr>
            <w:i/>
            <w:sz w:val="16"/>
            <w:szCs w:val="16"/>
          </w:rPr>
          <w:t>Ente Regionale per il diritto allo Studio Universitario di Sassari</w:t>
        </w:r>
      </w:p>
      <w:p w:rsidR="006070AB" w:rsidRPr="007A6FDE" w:rsidRDefault="006070AB" w:rsidP="007A6FDE">
        <w:pPr>
          <w:pStyle w:val="Pidipagina"/>
          <w:spacing w:before="120" w:line="276" w:lineRule="auto"/>
          <w:jc w:val="right"/>
          <w:rPr>
            <w:sz w:val="16"/>
            <w:szCs w:val="16"/>
          </w:rPr>
        </w:pPr>
        <w:r w:rsidRPr="007A6FDE">
          <w:rPr>
            <w:sz w:val="16"/>
            <w:szCs w:val="16"/>
          </w:rPr>
          <w:fldChar w:fldCharType="begin"/>
        </w:r>
        <w:r w:rsidRPr="007A6FDE">
          <w:rPr>
            <w:sz w:val="16"/>
            <w:szCs w:val="16"/>
          </w:rPr>
          <w:instrText>PAGE   \* MERGEFORMAT</w:instrText>
        </w:r>
        <w:r w:rsidRPr="007A6FDE">
          <w:rPr>
            <w:sz w:val="16"/>
            <w:szCs w:val="16"/>
          </w:rPr>
          <w:fldChar w:fldCharType="separate"/>
        </w:r>
        <w:r w:rsidR="0031084B">
          <w:rPr>
            <w:noProof/>
            <w:sz w:val="16"/>
            <w:szCs w:val="16"/>
          </w:rPr>
          <w:t>3</w:t>
        </w:r>
        <w:r w:rsidRPr="007A6FDE">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85" w:rsidRDefault="00924D85" w:rsidP="00F65DDF">
      <w:pPr>
        <w:spacing w:after="0" w:line="240" w:lineRule="auto"/>
      </w:pPr>
      <w:r>
        <w:separator/>
      </w:r>
    </w:p>
  </w:footnote>
  <w:footnote w:type="continuationSeparator" w:id="0">
    <w:p w:rsidR="00924D85" w:rsidRDefault="00924D85" w:rsidP="00F65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4" w:type="dxa"/>
      <w:tblInd w:w="-142" w:type="dxa"/>
      <w:tblLook w:val="04A0" w:firstRow="1" w:lastRow="0" w:firstColumn="1" w:lastColumn="0" w:noHBand="0" w:noVBand="1"/>
    </w:tblPr>
    <w:tblGrid>
      <w:gridCol w:w="5730"/>
      <w:gridCol w:w="4154"/>
    </w:tblGrid>
    <w:tr w:rsidR="006070AB" w:rsidRPr="00ED2580" w:rsidTr="00ED2580">
      <w:trPr>
        <w:trHeight w:val="1600"/>
      </w:trPr>
      <w:tc>
        <w:tcPr>
          <w:tcW w:w="5730" w:type="dxa"/>
          <w:shd w:val="clear" w:color="auto" w:fill="auto"/>
        </w:tcPr>
        <w:p w:rsidR="006070AB" w:rsidRPr="00ED2580" w:rsidRDefault="006070AB" w:rsidP="00ED2580">
          <w:pPr>
            <w:widowControl w:val="0"/>
            <w:tabs>
              <w:tab w:val="center" w:pos="4819"/>
              <w:tab w:val="right" w:pos="9638"/>
            </w:tabs>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ED2580">
            <w:rPr>
              <w:rFonts w:ascii="Times New Roman" w:eastAsia="Lucida Sans Unicode" w:hAnsi="Times New Roman" w:cs="Mangal"/>
              <w:noProof/>
              <w:kern w:val="3"/>
              <w:sz w:val="24"/>
              <w:szCs w:val="24"/>
              <w:lang w:eastAsia="it-IT"/>
            </w:rPr>
            <w:drawing>
              <wp:anchor distT="0" distB="0" distL="114300" distR="114300" simplePos="0" relativeHeight="251659264" behindDoc="0" locked="0" layoutInCell="1" allowOverlap="1" wp14:anchorId="3938CDBC" wp14:editId="5339691B">
                <wp:simplePos x="0" y="0"/>
                <wp:positionH relativeFrom="column">
                  <wp:posOffset>24516</wp:posOffset>
                </wp:positionH>
                <wp:positionV relativeFrom="paragraph">
                  <wp:posOffset>121202</wp:posOffset>
                </wp:positionV>
                <wp:extent cx="1741170" cy="69342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54" w:type="dxa"/>
          <w:shd w:val="clear" w:color="auto" w:fill="auto"/>
        </w:tcPr>
        <w:p w:rsidR="006070AB" w:rsidRPr="00ED2580" w:rsidRDefault="006070AB" w:rsidP="00ED2580">
          <w:pPr>
            <w:widowControl w:val="0"/>
            <w:suppressAutoHyphens/>
            <w:autoSpaceDN w:val="0"/>
            <w:spacing w:after="0" w:line="240" w:lineRule="auto"/>
            <w:jc w:val="right"/>
            <w:textAlignment w:val="baseline"/>
            <w:rPr>
              <w:rFonts w:ascii="Times New Roman" w:eastAsia="Lucida Sans Unicode" w:hAnsi="Times New Roman" w:cs="Mangal"/>
              <w:kern w:val="3"/>
              <w:sz w:val="24"/>
              <w:szCs w:val="24"/>
              <w:lang w:eastAsia="zh-CN" w:bidi="hi-IN"/>
            </w:rPr>
          </w:pPr>
          <w:r w:rsidRPr="00ED2580">
            <w:rPr>
              <w:rFonts w:ascii="Times New Roman" w:eastAsia="Lucida Sans Unicode" w:hAnsi="Times New Roman" w:cs="Mangal"/>
              <w:noProof/>
              <w:kern w:val="3"/>
              <w:sz w:val="24"/>
              <w:szCs w:val="24"/>
              <w:lang w:eastAsia="it-IT"/>
            </w:rPr>
            <w:drawing>
              <wp:inline distT="0" distB="0" distL="0" distR="0" wp14:anchorId="5C821968" wp14:editId="06159A81">
                <wp:extent cx="1478942" cy="902933"/>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441" cy="919722"/>
                        </a:xfrm>
                        <a:prstGeom prst="rect">
                          <a:avLst/>
                        </a:prstGeom>
                        <a:noFill/>
                      </pic:spPr>
                    </pic:pic>
                  </a:graphicData>
                </a:graphic>
              </wp:inline>
            </w:drawing>
          </w:r>
        </w:p>
      </w:tc>
    </w:tr>
  </w:tbl>
  <w:p w:rsidR="006070AB" w:rsidRPr="00ED2580" w:rsidRDefault="006070AB" w:rsidP="00ED25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AB3"/>
    <w:multiLevelType w:val="hybridMultilevel"/>
    <w:tmpl w:val="E39442B2"/>
    <w:lvl w:ilvl="0" w:tplc="491635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F90CB8"/>
    <w:multiLevelType w:val="hybridMultilevel"/>
    <w:tmpl w:val="40963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4B6264"/>
    <w:multiLevelType w:val="hybridMultilevel"/>
    <w:tmpl w:val="C0A2B9B8"/>
    <w:lvl w:ilvl="0" w:tplc="21FAEA86">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3" w15:restartNumberingAfterBreak="0">
    <w:nsid w:val="0B597A03"/>
    <w:multiLevelType w:val="hybridMultilevel"/>
    <w:tmpl w:val="256AE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81000"/>
    <w:multiLevelType w:val="hybridMultilevel"/>
    <w:tmpl w:val="BEE85E38"/>
    <w:lvl w:ilvl="0" w:tplc="5D68BC42">
      <w:numFmt w:val="bullet"/>
      <w:lvlText w:val="-"/>
      <w:lvlJc w:val="left"/>
      <w:pPr>
        <w:ind w:left="1635" w:hanging="360"/>
      </w:pPr>
      <w:rPr>
        <w:rFonts w:ascii="Calibri" w:eastAsiaTheme="minorEastAsia" w:hAnsi="Calibri" w:cs="Calibri" w:hint="default"/>
      </w:rPr>
    </w:lvl>
    <w:lvl w:ilvl="1" w:tplc="04100003" w:tentative="1">
      <w:start w:val="1"/>
      <w:numFmt w:val="bullet"/>
      <w:lvlText w:val="o"/>
      <w:lvlJc w:val="left"/>
      <w:pPr>
        <w:ind w:left="2355" w:hanging="360"/>
      </w:pPr>
      <w:rPr>
        <w:rFonts w:ascii="Courier New" w:hAnsi="Courier New" w:cs="Courier New" w:hint="default"/>
      </w:rPr>
    </w:lvl>
    <w:lvl w:ilvl="2" w:tplc="04100005" w:tentative="1">
      <w:start w:val="1"/>
      <w:numFmt w:val="bullet"/>
      <w:lvlText w:val=""/>
      <w:lvlJc w:val="left"/>
      <w:pPr>
        <w:ind w:left="3075" w:hanging="360"/>
      </w:pPr>
      <w:rPr>
        <w:rFonts w:ascii="Wingdings" w:hAnsi="Wingdings" w:hint="default"/>
      </w:rPr>
    </w:lvl>
    <w:lvl w:ilvl="3" w:tplc="04100001" w:tentative="1">
      <w:start w:val="1"/>
      <w:numFmt w:val="bullet"/>
      <w:lvlText w:val=""/>
      <w:lvlJc w:val="left"/>
      <w:pPr>
        <w:ind w:left="3795" w:hanging="360"/>
      </w:pPr>
      <w:rPr>
        <w:rFonts w:ascii="Symbol" w:hAnsi="Symbol" w:hint="default"/>
      </w:rPr>
    </w:lvl>
    <w:lvl w:ilvl="4" w:tplc="04100003" w:tentative="1">
      <w:start w:val="1"/>
      <w:numFmt w:val="bullet"/>
      <w:lvlText w:val="o"/>
      <w:lvlJc w:val="left"/>
      <w:pPr>
        <w:ind w:left="4515" w:hanging="360"/>
      </w:pPr>
      <w:rPr>
        <w:rFonts w:ascii="Courier New" w:hAnsi="Courier New" w:cs="Courier New" w:hint="default"/>
      </w:rPr>
    </w:lvl>
    <w:lvl w:ilvl="5" w:tplc="04100005" w:tentative="1">
      <w:start w:val="1"/>
      <w:numFmt w:val="bullet"/>
      <w:lvlText w:val=""/>
      <w:lvlJc w:val="left"/>
      <w:pPr>
        <w:ind w:left="5235" w:hanging="360"/>
      </w:pPr>
      <w:rPr>
        <w:rFonts w:ascii="Wingdings" w:hAnsi="Wingdings" w:hint="default"/>
      </w:rPr>
    </w:lvl>
    <w:lvl w:ilvl="6" w:tplc="04100001" w:tentative="1">
      <w:start w:val="1"/>
      <w:numFmt w:val="bullet"/>
      <w:lvlText w:val=""/>
      <w:lvlJc w:val="left"/>
      <w:pPr>
        <w:ind w:left="5955" w:hanging="360"/>
      </w:pPr>
      <w:rPr>
        <w:rFonts w:ascii="Symbol" w:hAnsi="Symbol" w:hint="default"/>
      </w:rPr>
    </w:lvl>
    <w:lvl w:ilvl="7" w:tplc="04100003" w:tentative="1">
      <w:start w:val="1"/>
      <w:numFmt w:val="bullet"/>
      <w:lvlText w:val="o"/>
      <w:lvlJc w:val="left"/>
      <w:pPr>
        <w:ind w:left="6675" w:hanging="360"/>
      </w:pPr>
      <w:rPr>
        <w:rFonts w:ascii="Courier New" w:hAnsi="Courier New" w:cs="Courier New" w:hint="default"/>
      </w:rPr>
    </w:lvl>
    <w:lvl w:ilvl="8" w:tplc="04100005" w:tentative="1">
      <w:start w:val="1"/>
      <w:numFmt w:val="bullet"/>
      <w:lvlText w:val=""/>
      <w:lvlJc w:val="left"/>
      <w:pPr>
        <w:ind w:left="7395" w:hanging="360"/>
      </w:pPr>
      <w:rPr>
        <w:rFonts w:ascii="Wingdings" w:hAnsi="Wingdings" w:hint="default"/>
      </w:rPr>
    </w:lvl>
  </w:abstractNum>
  <w:abstractNum w:abstractNumId="5" w15:restartNumberingAfterBreak="0">
    <w:nsid w:val="1BEA04BE"/>
    <w:multiLevelType w:val="hybridMultilevel"/>
    <w:tmpl w:val="26A84D10"/>
    <w:lvl w:ilvl="0" w:tplc="D424ED66">
      <w:numFmt w:val="bullet"/>
      <w:lvlText w:val="-"/>
      <w:lvlJc w:val="left"/>
      <w:pPr>
        <w:ind w:left="1636" w:hanging="360"/>
      </w:pPr>
      <w:rPr>
        <w:rFonts w:ascii="Calibri" w:eastAsiaTheme="minorHAnsi" w:hAnsi="Calibri" w:cs="Calibri"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6" w15:restartNumberingAfterBreak="0">
    <w:nsid w:val="1D9E6355"/>
    <w:multiLevelType w:val="hybridMultilevel"/>
    <w:tmpl w:val="EE7EF7C6"/>
    <w:lvl w:ilvl="0" w:tplc="D424ED66">
      <w:numFmt w:val="bullet"/>
      <w:lvlText w:val="-"/>
      <w:lvlJc w:val="left"/>
      <w:pPr>
        <w:ind w:left="1776" w:hanging="360"/>
      </w:pPr>
      <w:rPr>
        <w:rFonts w:ascii="Calibri" w:eastAsiaTheme="minorHAnsi"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7" w15:restartNumberingAfterBreak="0">
    <w:nsid w:val="1DA4411D"/>
    <w:multiLevelType w:val="hybridMultilevel"/>
    <w:tmpl w:val="5D8E7D66"/>
    <w:lvl w:ilvl="0" w:tplc="3B8AAEB2">
      <w:start w:val="1"/>
      <w:numFmt w:val="decimal"/>
      <w:lvlText w:val="%1)"/>
      <w:lvlJc w:val="left"/>
      <w:pPr>
        <w:ind w:left="1635" w:hanging="360"/>
      </w:pPr>
      <w:rPr>
        <w:rFonts w:hint="default"/>
        <w:b/>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8" w15:restartNumberingAfterBreak="0">
    <w:nsid w:val="20905ED4"/>
    <w:multiLevelType w:val="hybridMultilevel"/>
    <w:tmpl w:val="7FC08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F652DB"/>
    <w:multiLevelType w:val="hybridMultilevel"/>
    <w:tmpl w:val="B8729210"/>
    <w:lvl w:ilvl="0" w:tplc="04100001">
      <w:start w:val="1"/>
      <w:numFmt w:val="bullet"/>
      <w:lvlText w:val=""/>
      <w:lvlJc w:val="left"/>
      <w:pPr>
        <w:ind w:left="1999" w:hanging="360"/>
      </w:pPr>
      <w:rPr>
        <w:rFonts w:ascii="Symbol" w:hAnsi="Symbol" w:hint="default"/>
      </w:rPr>
    </w:lvl>
    <w:lvl w:ilvl="1" w:tplc="04100003" w:tentative="1">
      <w:start w:val="1"/>
      <w:numFmt w:val="bullet"/>
      <w:lvlText w:val="o"/>
      <w:lvlJc w:val="left"/>
      <w:pPr>
        <w:ind w:left="2719" w:hanging="360"/>
      </w:pPr>
      <w:rPr>
        <w:rFonts w:ascii="Courier New" w:hAnsi="Courier New" w:cs="Courier New" w:hint="default"/>
      </w:rPr>
    </w:lvl>
    <w:lvl w:ilvl="2" w:tplc="04100005" w:tentative="1">
      <w:start w:val="1"/>
      <w:numFmt w:val="bullet"/>
      <w:lvlText w:val=""/>
      <w:lvlJc w:val="left"/>
      <w:pPr>
        <w:ind w:left="3439" w:hanging="360"/>
      </w:pPr>
      <w:rPr>
        <w:rFonts w:ascii="Wingdings" w:hAnsi="Wingdings" w:hint="default"/>
      </w:rPr>
    </w:lvl>
    <w:lvl w:ilvl="3" w:tplc="04100001" w:tentative="1">
      <w:start w:val="1"/>
      <w:numFmt w:val="bullet"/>
      <w:lvlText w:val=""/>
      <w:lvlJc w:val="left"/>
      <w:pPr>
        <w:ind w:left="4159" w:hanging="360"/>
      </w:pPr>
      <w:rPr>
        <w:rFonts w:ascii="Symbol" w:hAnsi="Symbol" w:hint="default"/>
      </w:rPr>
    </w:lvl>
    <w:lvl w:ilvl="4" w:tplc="04100003" w:tentative="1">
      <w:start w:val="1"/>
      <w:numFmt w:val="bullet"/>
      <w:lvlText w:val="o"/>
      <w:lvlJc w:val="left"/>
      <w:pPr>
        <w:ind w:left="4879" w:hanging="360"/>
      </w:pPr>
      <w:rPr>
        <w:rFonts w:ascii="Courier New" w:hAnsi="Courier New" w:cs="Courier New" w:hint="default"/>
      </w:rPr>
    </w:lvl>
    <w:lvl w:ilvl="5" w:tplc="04100005" w:tentative="1">
      <w:start w:val="1"/>
      <w:numFmt w:val="bullet"/>
      <w:lvlText w:val=""/>
      <w:lvlJc w:val="left"/>
      <w:pPr>
        <w:ind w:left="5599" w:hanging="360"/>
      </w:pPr>
      <w:rPr>
        <w:rFonts w:ascii="Wingdings" w:hAnsi="Wingdings" w:hint="default"/>
      </w:rPr>
    </w:lvl>
    <w:lvl w:ilvl="6" w:tplc="04100001" w:tentative="1">
      <w:start w:val="1"/>
      <w:numFmt w:val="bullet"/>
      <w:lvlText w:val=""/>
      <w:lvlJc w:val="left"/>
      <w:pPr>
        <w:ind w:left="6319" w:hanging="360"/>
      </w:pPr>
      <w:rPr>
        <w:rFonts w:ascii="Symbol" w:hAnsi="Symbol" w:hint="default"/>
      </w:rPr>
    </w:lvl>
    <w:lvl w:ilvl="7" w:tplc="04100003" w:tentative="1">
      <w:start w:val="1"/>
      <w:numFmt w:val="bullet"/>
      <w:lvlText w:val="o"/>
      <w:lvlJc w:val="left"/>
      <w:pPr>
        <w:ind w:left="7039" w:hanging="360"/>
      </w:pPr>
      <w:rPr>
        <w:rFonts w:ascii="Courier New" w:hAnsi="Courier New" w:cs="Courier New" w:hint="default"/>
      </w:rPr>
    </w:lvl>
    <w:lvl w:ilvl="8" w:tplc="04100005" w:tentative="1">
      <w:start w:val="1"/>
      <w:numFmt w:val="bullet"/>
      <w:lvlText w:val=""/>
      <w:lvlJc w:val="left"/>
      <w:pPr>
        <w:ind w:left="7759" w:hanging="360"/>
      </w:pPr>
      <w:rPr>
        <w:rFonts w:ascii="Wingdings" w:hAnsi="Wingdings" w:hint="default"/>
      </w:rPr>
    </w:lvl>
  </w:abstractNum>
  <w:abstractNum w:abstractNumId="10" w15:restartNumberingAfterBreak="0">
    <w:nsid w:val="274664F0"/>
    <w:multiLevelType w:val="hybridMultilevel"/>
    <w:tmpl w:val="40D6BF1A"/>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1" w15:restartNumberingAfterBreak="0">
    <w:nsid w:val="2CC82F90"/>
    <w:multiLevelType w:val="hybridMultilevel"/>
    <w:tmpl w:val="B04261AA"/>
    <w:lvl w:ilvl="0" w:tplc="0410000F">
      <w:start w:val="1"/>
      <w:numFmt w:val="decimal"/>
      <w:lvlText w:val="%1."/>
      <w:lvlJc w:val="left"/>
      <w:pPr>
        <w:ind w:left="1636" w:hanging="360"/>
      </w:p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2" w15:restartNumberingAfterBreak="0">
    <w:nsid w:val="355825D4"/>
    <w:multiLevelType w:val="hybridMultilevel"/>
    <w:tmpl w:val="DC064E0C"/>
    <w:lvl w:ilvl="0" w:tplc="04100001">
      <w:start w:val="1"/>
      <w:numFmt w:val="bullet"/>
      <w:lvlText w:val=""/>
      <w:lvlJc w:val="left"/>
      <w:pPr>
        <w:ind w:left="1999" w:hanging="360"/>
      </w:pPr>
      <w:rPr>
        <w:rFonts w:ascii="Symbol" w:hAnsi="Symbol" w:hint="default"/>
      </w:rPr>
    </w:lvl>
    <w:lvl w:ilvl="1" w:tplc="04100003" w:tentative="1">
      <w:start w:val="1"/>
      <w:numFmt w:val="bullet"/>
      <w:lvlText w:val="o"/>
      <w:lvlJc w:val="left"/>
      <w:pPr>
        <w:ind w:left="2719" w:hanging="360"/>
      </w:pPr>
      <w:rPr>
        <w:rFonts w:ascii="Courier New" w:hAnsi="Courier New" w:cs="Courier New" w:hint="default"/>
      </w:rPr>
    </w:lvl>
    <w:lvl w:ilvl="2" w:tplc="04100005" w:tentative="1">
      <w:start w:val="1"/>
      <w:numFmt w:val="bullet"/>
      <w:lvlText w:val=""/>
      <w:lvlJc w:val="left"/>
      <w:pPr>
        <w:ind w:left="3439" w:hanging="360"/>
      </w:pPr>
      <w:rPr>
        <w:rFonts w:ascii="Wingdings" w:hAnsi="Wingdings" w:hint="default"/>
      </w:rPr>
    </w:lvl>
    <w:lvl w:ilvl="3" w:tplc="04100001" w:tentative="1">
      <w:start w:val="1"/>
      <w:numFmt w:val="bullet"/>
      <w:lvlText w:val=""/>
      <w:lvlJc w:val="left"/>
      <w:pPr>
        <w:ind w:left="4159" w:hanging="360"/>
      </w:pPr>
      <w:rPr>
        <w:rFonts w:ascii="Symbol" w:hAnsi="Symbol" w:hint="default"/>
      </w:rPr>
    </w:lvl>
    <w:lvl w:ilvl="4" w:tplc="04100003" w:tentative="1">
      <w:start w:val="1"/>
      <w:numFmt w:val="bullet"/>
      <w:lvlText w:val="o"/>
      <w:lvlJc w:val="left"/>
      <w:pPr>
        <w:ind w:left="4879" w:hanging="360"/>
      </w:pPr>
      <w:rPr>
        <w:rFonts w:ascii="Courier New" w:hAnsi="Courier New" w:cs="Courier New" w:hint="default"/>
      </w:rPr>
    </w:lvl>
    <w:lvl w:ilvl="5" w:tplc="04100005" w:tentative="1">
      <w:start w:val="1"/>
      <w:numFmt w:val="bullet"/>
      <w:lvlText w:val=""/>
      <w:lvlJc w:val="left"/>
      <w:pPr>
        <w:ind w:left="5599" w:hanging="360"/>
      </w:pPr>
      <w:rPr>
        <w:rFonts w:ascii="Wingdings" w:hAnsi="Wingdings" w:hint="default"/>
      </w:rPr>
    </w:lvl>
    <w:lvl w:ilvl="6" w:tplc="04100001" w:tentative="1">
      <w:start w:val="1"/>
      <w:numFmt w:val="bullet"/>
      <w:lvlText w:val=""/>
      <w:lvlJc w:val="left"/>
      <w:pPr>
        <w:ind w:left="6319" w:hanging="360"/>
      </w:pPr>
      <w:rPr>
        <w:rFonts w:ascii="Symbol" w:hAnsi="Symbol" w:hint="default"/>
      </w:rPr>
    </w:lvl>
    <w:lvl w:ilvl="7" w:tplc="04100003" w:tentative="1">
      <w:start w:val="1"/>
      <w:numFmt w:val="bullet"/>
      <w:lvlText w:val="o"/>
      <w:lvlJc w:val="left"/>
      <w:pPr>
        <w:ind w:left="7039" w:hanging="360"/>
      </w:pPr>
      <w:rPr>
        <w:rFonts w:ascii="Courier New" w:hAnsi="Courier New" w:cs="Courier New" w:hint="default"/>
      </w:rPr>
    </w:lvl>
    <w:lvl w:ilvl="8" w:tplc="04100005" w:tentative="1">
      <w:start w:val="1"/>
      <w:numFmt w:val="bullet"/>
      <w:lvlText w:val=""/>
      <w:lvlJc w:val="left"/>
      <w:pPr>
        <w:ind w:left="7759" w:hanging="360"/>
      </w:pPr>
      <w:rPr>
        <w:rFonts w:ascii="Wingdings" w:hAnsi="Wingdings" w:hint="default"/>
      </w:rPr>
    </w:lvl>
  </w:abstractNum>
  <w:abstractNum w:abstractNumId="13" w15:restartNumberingAfterBreak="0">
    <w:nsid w:val="35E547F5"/>
    <w:multiLevelType w:val="multilevel"/>
    <w:tmpl w:val="B2CE3420"/>
    <w:lvl w:ilvl="0">
      <w:start w:val="1"/>
      <w:numFmt w:val="decimal"/>
      <w:lvlText w:val="%1."/>
      <w:lvlJc w:val="left"/>
      <w:pPr>
        <w:tabs>
          <w:tab w:val="num" w:pos="502"/>
        </w:tabs>
        <w:ind w:left="502"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2A156ED"/>
    <w:multiLevelType w:val="hybridMultilevel"/>
    <w:tmpl w:val="0E4CC17A"/>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461F5DF2"/>
    <w:multiLevelType w:val="multilevel"/>
    <w:tmpl w:val="C29C66C8"/>
    <w:lvl w:ilvl="0">
      <w:numFmt w:val="bullet"/>
      <w:lvlText w:val="-"/>
      <w:lvlJc w:val="left"/>
      <w:pPr>
        <w:tabs>
          <w:tab w:val="num" w:pos="720"/>
        </w:tabs>
        <w:ind w:left="720" w:hanging="360"/>
      </w:pPr>
      <w:rPr>
        <w:rFonts w:ascii="Calibri" w:eastAsiaTheme="minorHAnsi" w:hAnsi="Calibri" w:cs="Calibri"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3B501E"/>
    <w:multiLevelType w:val="multilevel"/>
    <w:tmpl w:val="B2CE3420"/>
    <w:lvl w:ilvl="0">
      <w:start w:val="1"/>
      <w:numFmt w:val="decimal"/>
      <w:lvlText w:val="%1."/>
      <w:lvlJc w:val="left"/>
      <w:pPr>
        <w:tabs>
          <w:tab w:val="num" w:pos="502"/>
        </w:tabs>
        <w:ind w:left="502"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AA819DB"/>
    <w:multiLevelType w:val="hybridMultilevel"/>
    <w:tmpl w:val="1376F270"/>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8" w15:restartNumberingAfterBreak="0">
    <w:nsid w:val="6351628D"/>
    <w:multiLevelType w:val="hybridMultilevel"/>
    <w:tmpl w:val="6C1851DA"/>
    <w:lvl w:ilvl="0" w:tplc="062C2F42">
      <w:start w:val="1"/>
      <w:numFmt w:val="decimal"/>
      <w:lvlText w:val="%1)"/>
      <w:lvlJc w:val="left"/>
      <w:pPr>
        <w:ind w:left="1635" w:hanging="360"/>
      </w:pPr>
      <w:rPr>
        <w:rFonts w:hint="default"/>
        <w:b/>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19" w15:restartNumberingAfterBreak="0">
    <w:nsid w:val="64A676D0"/>
    <w:multiLevelType w:val="hybridMultilevel"/>
    <w:tmpl w:val="B95C7C60"/>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0" w15:restartNumberingAfterBreak="0">
    <w:nsid w:val="670F7C32"/>
    <w:multiLevelType w:val="hybridMultilevel"/>
    <w:tmpl w:val="CB1CA09C"/>
    <w:lvl w:ilvl="0" w:tplc="D424ED66">
      <w:numFmt w:val="bullet"/>
      <w:lvlText w:val="-"/>
      <w:lvlJc w:val="left"/>
      <w:pPr>
        <w:ind w:left="1636" w:hanging="360"/>
      </w:pPr>
      <w:rPr>
        <w:rFonts w:ascii="Calibri" w:eastAsiaTheme="minorHAnsi" w:hAnsi="Calibri" w:cs="Calibri"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21" w15:restartNumberingAfterBreak="0">
    <w:nsid w:val="75CD1E2B"/>
    <w:multiLevelType w:val="hybridMultilevel"/>
    <w:tmpl w:val="2182E3AA"/>
    <w:lvl w:ilvl="0" w:tplc="D424ED66">
      <w:numFmt w:val="bullet"/>
      <w:lvlText w:val="-"/>
      <w:lvlJc w:val="left"/>
      <w:pPr>
        <w:ind w:left="1485" w:hanging="360"/>
      </w:pPr>
      <w:rPr>
        <w:rFonts w:ascii="Calibri" w:eastAsiaTheme="minorHAnsi" w:hAnsi="Calibri" w:cs="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13"/>
  </w:num>
  <w:num w:numId="2">
    <w:abstractNumId w:val="0"/>
  </w:num>
  <w:num w:numId="3">
    <w:abstractNumId w:val="1"/>
  </w:num>
  <w:num w:numId="4">
    <w:abstractNumId w:val="14"/>
  </w:num>
  <w:num w:numId="5">
    <w:abstractNumId w:val="11"/>
  </w:num>
  <w:num w:numId="6">
    <w:abstractNumId w:val="6"/>
  </w:num>
  <w:num w:numId="7">
    <w:abstractNumId w:val="20"/>
  </w:num>
  <w:num w:numId="8">
    <w:abstractNumId w:val="5"/>
  </w:num>
  <w:num w:numId="9">
    <w:abstractNumId w:val="15"/>
  </w:num>
  <w:num w:numId="10">
    <w:abstractNumId w:val="12"/>
  </w:num>
  <w:num w:numId="11">
    <w:abstractNumId w:val="8"/>
  </w:num>
  <w:num w:numId="12">
    <w:abstractNumId w:val="9"/>
  </w:num>
  <w:num w:numId="13">
    <w:abstractNumId w:val="10"/>
  </w:num>
  <w:num w:numId="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2"/>
  </w:num>
  <w:num w:numId="18">
    <w:abstractNumId w:val="16"/>
  </w:num>
  <w:num w:numId="19">
    <w:abstractNumId w:val="3"/>
  </w:num>
  <w:num w:numId="20">
    <w:abstractNumId w:val="4"/>
  </w:num>
  <w:num w:numId="21">
    <w:abstractNumId w:val="21"/>
  </w:num>
  <w:num w:numId="22">
    <w:abstractNumId w:val="17"/>
  </w:num>
  <w:num w:numId="2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DF"/>
    <w:rsid w:val="00001302"/>
    <w:rsid w:val="00001353"/>
    <w:rsid w:val="00001D88"/>
    <w:rsid w:val="00006572"/>
    <w:rsid w:val="0001307A"/>
    <w:rsid w:val="000267F9"/>
    <w:rsid w:val="00031827"/>
    <w:rsid w:val="000339E2"/>
    <w:rsid w:val="00033DD8"/>
    <w:rsid w:val="00036F4D"/>
    <w:rsid w:val="000378A8"/>
    <w:rsid w:val="00041658"/>
    <w:rsid w:val="000438AC"/>
    <w:rsid w:val="000473EB"/>
    <w:rsid w:val="000521DF"/>
    <w:rsid w:val="00053233"/>
    <w:rsid w:val="00055B5D"/>
    <w:rsid w:val="00055C9F"/>
    <w:rsid w:val="0005637D"/>
    <w:rsid w:val="000575DA"/>
    <w:rsid w:val="00057F45"/>
    <w:rsid w:val="00060037"/>
    <w:rsid w:val="00060BCB"/>
    <w:rsid w:val="0006176E"/>
    <w:rsid w:val="000617FE"/>
    <w:rsid w:val="00061890"/>
    <w:rsid w:val="00061DF0"/>
    <w:rsid w:val="00063758"/>
    <w:rsid w:val="000637E1"/>
    <w:rsid w:val="00064401"/>
    <w:rsid w:val="000677EF"/>
    <w:rsid w:val="00067C18"/>
    <w:rsid w:val="00070CC3"/>
    <w:rsid w:val="00070EAD"/>
    <w:rsid w:val="00072ED4"/>
    <w:rsid w:val="0007466F"/>
    <w:rsid w:val="0007652A"/>
    <w:rsid w:val="00080690"/>
    <w:rsid w:val="00080FE9"/>
    <w:rsid w:val="00082F37"/>
    <w:rsid w:val="00083632"/>
    <w:rsid w:val="0008756C"/>
    <w:rsid w:val="00090243"/>
    <w:rsid w:val="000902FF"/>
    <w:rsid w:val="000907EB"/>
    <w:rsid w:val="00091B5A"/>
    <w:rsid w:val="00092BE3"/>
    <w:rsid w:val="00093344"/>
    <w:rsid w:val="0009377D"/>
    <w:rsid w:val="000939CD"/>
    <w:rsid w:val="000973CA"/>
    <w:rsid w:val="000A08D0"/>
    <w:rsid w:val="000A678C"/>
    <w:rsid w:val="000A72CB"/>
    <w:rsid w:val="000A7CAA"/>
    <w:rsid w:val="000B0C45"/>
    <w:rsid w:val="000B392A"/>
    <w:rsid w:val="000B40DD"/>
    <w:rsid w:val="000B4DAB"/>
    <w:rsid w:val="000B65EA"/>
    <w:rsid w:val="000D2154"/>
    <w:rsid w:val="000E1350"/>
    <w:rsid w:val="000E1A6E"/>
    <w:rsid w:val="000E632C"/>
    <w:rsid w:val="000E67AD"/>
    <w:rsid w:val="000E77D8"/>
    <w:rsid w:val="000F1910"/>
    <w:rsid w:val="000F662D"/>
    <w:rsid w:val="000F7551"/>
    <w:rsid w:val="000F7AB9"/>
    <w:rsid w:val="00100804"/>
    <w:rsid w:val="001034D6"/>
    <w:rsid w:val="00106FB4"/>
    <w:rsid w:val="0010799A"/>
    <w:rsid w:val="00110514"/>
    <w:rsid w:val="0011298E"/>
    <w:rsid w:val="00112C5E"/>
    <w:rsid w:val="00113677"/>
    <w:rsid w:val="00113840"/>
    <w:rsid w:val="001201EB"/>
    <w:rsid w:val="00122A9A"/>
    <w:rsid w:val="00126065"/>
    <w:rsid w:val="00127739"/>
    <w:rsid w:val="00130685"/>
    <w:rsid w:val="00132B15"/>
    <w:rsid w:val="00132EC3"/>
    <w:rsid w:val="0013387D"/>
    <w:rsid w:val="00133B25"/>
    <w:rsid w:val="00136BDC"/>
    <w:rsid w:val="001375B2"/>
    <w:rsid w:val="00144D01"/>
    <w:rsid w:val="001477CF"/>
    <w:rsid w:val="00150419"/>
    <w:rsid w:val="00150C50"/>
    <w:rsid w:val="00151E03"/>
    <w:rsid w:val="00153BA6"/>
    <w:rsid w:val="0015637E"/>
    <w:rsid w:val="001574A6"/>
    <w:rsid w:val="00160D48"/>
    <w:rsid w:val="00161B9F"/>
    <w:rsid w:val="00165CE1"/>
    <w:rsid w:val="00166059"/>
    <w:rsid w:val="00167DAB"/>
    <w:rsid w:val="00175E28"/>
    <w:rsid w:val="001816C0"/>
    <w:rsid w:val="00184206"/>
    <w:rsid w:val="00184323"/>
    <w:rsid w:val="001851DE"/>
    <w:rsid w:val="00185A01"/>
    <w:rsid w:val="00186761"/>
    <w:rsid w:val="001869D0"/>
    <w:rsid w:val="00192CA4"/>
    <w:rsid w:val="0019685A"/>
    <w:rsid w:val="001A006F"/>
    <w:rsid w:val="001A6A30"/>
    <w:rsid w:val="001A6A34"/>
    <w:rsid w:val="001A736C"/>
    <w:rsid w:val="001A7BB8"/>
    <w:rsid w:val="001B0A20"/>
    <w:rsid w:val="001B0C68"/>
    <w:rsid w:val="001B15D0"/>
    <w:rsid w:val="001B29E5"/>
    <w:rsid w:val="001B2CC0"/>
    <w:rsid w:val="001C00D7"/>
    <w:rsid w:val="001C0196"/>
    <w:rsid w:val="001C087F"/>
    <w:rsid w:val="001C151F"/>
    <w:rsid w:val="001C2BE0"/>
    <w:rsid w:val="001C4E1C"/>
    <w:rsid w:val="001C5C36"/>
    <w:rsid w:val="001D082B"/>
    <w:rsid w:val="001D1085"/>
    <w:rsid w:val="001D41B7"/>
    <w:rsid w:val="001D4533"/>
    <w:rsid w:val="001D50C7"/>
    <w:rsid w:val="001D7713"/>
    <w:rsid w:val="001D7757"/>
    <w:rsid w:val="001E362B"/>
    <w:rsid w:val="001E3705"/>
    <w:rsid w:val="001E37BC"/>
    <w:rsid w:val="001E395A"/>
    <w:rsid w:val="001F4577"/>
    <w:rsid w:val="001F7CA8"/>
    <w:rsid w:val="00202913"/>
    <w:rsid w:val="00204D8E"/>
    <w:rsid w:val="00205F2F"/>
    <w:rsid w:val="00205FCC"/>
    <w:rsid w:val="00207C7D"/>
    <w:rsid w:val="0021271B"/>
    <w:rsid w:val="00214801"/>
    <w:rsid w:val="00216A8D"/>
    <w:rsid w:val="002238F7"/>
    <w:rsid w:val="00224C7D"/>
    <w:rsid w:val="00226EA1"/>
    <w:rsid w:val="0023332E"/>
    <w:rsid w:val="00240164"/>
    <w:rsid w:val="002431BF"/>
    <w:rsid w:val="002435EB"/>
    <w:rsid w:val="0024387D"/>
    <w:rsid w:val="0024791B"/>
    <w:rsid w:val="00247E2E"/>
    <w:rsid w:val="00254F84"/>
    <w:rsid w:val="00256A60"/>
    <w:rsid w:val="002576AB"/>
    <w:rsid w:val="002625B8"/>
    <w:rsid w:val="00267040"/>
    <w:rsid w:val="002703E6"/>
    <w:rsid w:val="00271178"/>
    <w:rsid w:val="00272AB1"/>
    <w:rsid w:val="00273A66"/>
    <w:rsid w:val="00277556"/>
    <w:rsid w:val="00277630"/>
    <w:rsid w:val="00280EAF"/>
    <w:rsid w:val="00282D74"/>
    <w:rsid w:val="00283948"/>
    <w:rsid w:val="00285024"/>
    <w:rsid w:val="00285AE7"/>
    <w:rsid w:val="0028751E"/>
    <w:rsid w:val="00293F29"/>
    <w:rsid w:val="00294625"/>
    <w:rsid w:val="00294A77"/>
    <w:rsid w:val="00294C03"/>
    <w:rsid w:val="0029649A"/>
    <w:rsid w:val="0029661F"/>
    <w:rsid w:val="0029772B"/>
    <w:rsid w:val="002A1FD7"/>
    <w:rsid w:val="002A4EB1"/>
    <w:rsid w:val="002A5D76"/>
    <w:rsid w:val="002A60D4"/>
    <w:rsid w:val="002B04AB"/>
    <w:rsid w:val="002B0BA3"/>
    <w:rsid w:val="002B3E17"/>
    <w:rsid w:val="002B78CE"/>
    <w:rsid w:val="002C382E"/>
    <w:rsid w:val="002C3C67"/>
    <w:rsid w:val="002C6B18"/>
    <w:rsid w:val="002C747F"/>
    <w:rsid w:val="002D18BE"/>
    <w:rsid w:val="002D1F67"/>
    <w:rsid w:val="002D2311"/>
    <w:rsid w:val="002D2B94"/>
    <w:rsid w:val="002D7484"/>
    <w:rsid w:val="002E332F"/>
    <w:rsid w:val="002E3968"/>
    <w:rsid w:val="002E3BE5"/>
    <w:rsid w:val="002E4FC5"/>
    <w:rsid w:val="002E5330"/>
    <w:rsid w:val="002E5DA5"/>
    <w:rsid w:val="002E6100"/>
    <w:rsid w:val="002E6254"/>
    <w:rsid w:val="002E7DAE"/>
    <w:rsid w:val="002F1AE7"/>
    <w:rsid w:val="002F20C4"/>
    <w:rsid w:val="002F3917"/>
    <w:rsid w:val="002F758E"/>
    <w:rsid w:val="002F7625"/>
    <w:rsid w:val="00302B8F"/>
    <w:rsid w:val="00303C75"/>
    <w:rsid w:val="00306183"/>
    <w:rsid w:val="0030693B"/>
    <w:rsid w:val="0031084B"/>
    <w:rsid w:val="003142EF"/>
    <w:rsid w:val="00314D31"/>
    <w:rsid w:val="00316489"/>
    <w:rsid w:val="00316A1C"/>
    <w:rsid w:val="00317C3F"/>
    <w:rsid w:val="003214D9"/>
    <w:rsid w:val="00321E75"/>
    <w:rsid w:val="00327BE0"/>
    <w:rsid w:val="00331070"/>
    <w:rsid w:val="003336D6"/>
    <w:rsid w:val="00333727"/>
    <w:rsid w:val="00333811"/>
    <w:rsid w:val="00335962"/>
    <w:rsid w:val="00335E77"/>
    <w:rsid w:val="00335F5E"/>
    <w:rsid w:val="00340F51"/>
    <w:rsid w:val="00342A67"/>
    <w:rsid w:val="00343ECD"/>
    <w:rsid w:val="00344D92"/>
    <w:rsid w:val="00345F2F"/>
    <w:rsid w:val="00346721"/>
    <w:rsid w:val="00357915"/>
    <w:rsid w:val="00360025"/>
    <w:rsid w:val="0036036D"/>
    <w:rsid w:val="00361CCC"/>
    <w:rsid w:val="00362943"/>
    <w:rsid w:val="00362A58"/>
    <w:rsid w:val="00363962"/>
    <w:rsid w:val="00363FA6"/>
    <w:rsid w:val="00364C3C"/>
    <w:rsid w:val="00370ABA"/>
    <w:rsid w:val="003715BC"/>
    <w:rsid w:val="003717DE"/>
    <w:rsid w:val="00372D89"/>
    <w:rsid w:val="003738B2"/>
    <w:rsid w:val="00374CE5"/>
    <w:rsid w:val="003754FD"/>
    <w:rsid w:val="003762FE"/>
    <w:rsid w:val="0037743E"/>
    <w:rsid w:val="00384F8F"/>
    <w:rsid w:val="003939DD"/>
    <w:rsid w:val="00393D1E"/>
    <w:rsid w:val="00393EA0"/>
    <w:rsid w:val="00394A42"/>
    <w:rsid w:val="00396D43"/>
    <w:rsid w:val="003A2008"/>
    <w:rsid w:val="003A3300"/>
    <w:rsid w:val="003A6605"/>
    <w:rsid w:val="003B09E1"/>
    <w:rsid w:val="003B2497"/>
    <w:rsid w:val="003B6DCC"/>
    <w:rsid w:val="003B6FB1"/>
    <w:rsid w:val="003C25D3"/>
    <w:rsid w:val="003C5B7D"/>
    <w:rsid w:val="003C5D7C"/>
    <w:rsid w:val="003C5FB2"/>
    <w:rsid w:val="003D0D46"/>
    <w:rsid w:val="003D76CB"/>
    <w:rsid w:val="003D7E59"/>
    <w:rsid w:val="003E0201"/>
    <w:rsid w:val="003E14D1"/>
    <w:rsid w:val="003E21DE"/>
    <w:rsid w:val="003E5C1B"/>
    <w:rsid w:val="003E61A3"/>
    <w:rsid w:val="003E720B"/>
    <w:rsid w:val="003F0E9C"/>
    <w:rsid w:val="003F1A41"/>
    <w:rsid w:val="00401258"/>
    <w:rsid w:val="00401651"/>
    <w:rsid w:val="00403254"/>
    <w:rsid w:val="004066CB"/>
    <w:rsid w:val="004069EA"/>
    <w:rsid w:val="00413A12"/>
    <w:rsid w:val="00413CD3"/>
    <w:rsid w:val="00416CD6"/>
    <w:rsid w:val="00420218"/>
    <w:rsid w:val="00426ED4"/>
    <w:rsid w:val="004362C9"/>
    <w:rsid w:val="0043785C"/>
    <w:rsid w:val="00445278"/>
    <w:rsid w:val="00445660"/>
    <w:rsid w:val="00446ADD"/>
    <w:rsid w:val="0045007A"/>
    <w:rsid w:val="004502DF"/>
    <w:rsid w:val="00450E6F"/>
    <w:rsid w:val="00451228"/>
    <w:rsid w:val="004519FE"/>
    <w:rsid w:val="004558C8"/>
    <w:rsid w:val="00456C9D"/>
    <w:rsid w:val="00460D96"/>
    <w:rsid w:val="00460FFE"/>
    <w:rsid w:val="004631CD"/>
    <w:rsid w:val="004668A8"/>
    <w:rsid w:val="004716DB"/>
    <w:rsid w:val="004723E3"/>
    <w:rsid w:val="0047241F"/>
    <w:rsid w:val="00472DAA"/>
    <w:rsid w:val="00473D55"/>
    <w:rsid w:val="004774A2"/>
    <w:rsid w:val="004776D6"/>
    <w:rsid w:val="004776E0"/>
    <w:rsid w:val="004808CB"/>
    <w:rsid w:val="004819E4"/>
    <w:rsid w:val="00482A93"/>
    <w:rsid w:val="00483B29"/>
    <w:rsid w:val="004859AE"/>
    <w:rsid w:val="00486393"/>
    <w:rsid w:val="00490897"/>
    <w:rsid w:val="00490C5F"/>
    <w:rsid w:val="004926A0"/>
    <w:rsid w:val="0049384A"/>
    <w:rsid w:val="0049486A"/>
    <w:rsid w:val="00497FE2"/>
    <w:rsid w:val="004A067C"/>
    <w:rsid w:val="004A101C"/>
    <w:rsid w:val="004A2AE6"/>
    <w:rsid w:val="004A333F"/>
    <w:rsid w:val="004A5D2A"/>
    <w:rsid w:val="004A5E8E"/>
    <w:rsid w:val="004A6736"/>
    <w:rsid w:val="004B3B11"/>
    <w:rsid w:val="004B60C1"/>
    <w:rsid w:val="004B76C9"/>
    <w:rsid w:val="004C0753"/>
    <w:rsid w:val="004C0C7C"/>
    <w:rsid w:val="004C150D"/>
    <w:rsid w:val="004C1B7D"/>
    <w:rsid w:val="004C2C56"/>
    <w:rsid w:val="004C3401"/>
    <w:rsid w:val="004C5AB0"/>
    <w:rsid w:val="004D48B3"/>
    <w:rsid w:val="004D614B"/>
    <w:rsid w:val="004E3C59"/>
    <w:rsid w:val="004E4C2B"/>
    <w:rsid w:val="004E665D"/>
    <w:rsid w:val="004F4992"/>
    <w:rsid w:val="004F53E3"/>
    <w:rsid w:val="004F661E"/>
    <w:rsid w:val="005003AC"/>
    <w:rsid w:val="005007D3"/>
    <w:rsid w:val="00501533"/>
    <w:rsid w:val="005015A4"/>
    <w:rsid w:val="00501A43"/>
    <w:rsid w:val="005024F5"/>
    <w:rsid w:val="00511A42"/>
    <w:rsid w:val="00512945"/>
    <w:rsid w:val="00514665"/>
    <w:rsid w:val="00514742"/>
    <w:rsid w:val="00520CAC"/>
    <w:rsid w:val="005215D7"/>
    <w:rsid w:val="00522C3C"/>
    <w:rsid w:val="00523C10"/>
    <w:rsid w:val="0052670B"/>
    <w:rsid w:val="0052764A"/>
    <w:rsid w:val="00531DA0"/>
    <w:rsid w:val="00533204"/>
    <w:rsid w:val="00534A09"/>
    <w:rsid w:val="005377D0"/>
    <w:rsid w:val="005378F0"/>
    <w:rsid w:val="005441EB"/>
    <w:rsid w:val="00546430"/>
    <w:rsid w:val="0054727D"/>
    <w:rsid w:val="0055221A"/>
    <w:rsid w:val="00553144"/>
    <w:rsid w:val="005560EA"/>
    <w:rsid w:val="00556C35"/>
    <w:rsid w:val="005607B5"/>
    <w:rsid w:val="005616E7"/>
    <w:rsid w:val="00562612"/>
    <w:rsid w:val="00562F41"/>
    <w:rsid w:val="0056353B"/>
    <w:rsid w:val="00564542"/>
    <w:rsid w:val="00564FC9"/>
    <w:rsid w:val="005726A4"/>
    <w:rsid w:val="00573169"/>
    <w:rsid w:val="00573F1A"/>
    <w:rsid w:val="00576473"/>
    <w:rsid w:val="00577D2D"/>
    <w:rsid w:val="005801A2"/>
    <w:rsid w:val="00584AAC"/>
    <w:rsid w:val="00584DBA"/>
    <w:rsid w:val="00584EE2"/>
    <w:rsid w:val="00587486"/>
    <w:rsid w:val="00591895"/>
    <w:rsid w:val="00593FDF"/>
    <w:rsid w:val="0059636C"/>
    <w:rsid w:val="005A0586"/>
    <w:rsid w:val="005A1F91"/>
    <w:rsid w:val="005A209A"/>
    <w:rsid w:val="005A22C8"/>
    <w:rsid w:val="005A3252"/>
    <w:rsid w:val="005A6751"/>
    <w:rsid w:val="005A6C00"/>
    <w:rsid w:val="005B020C"/>
    <w:rsid w:val="005B1B35"/>
    <w:rsid w:val="005B231B"/>
    <w:rsid w:val="005B496E"/>
    <w:rsid w:val="005C0948"/>
    <w:rsid w:val="005C0FD5"/>
    <w:rsid w:val="005C1324"/>
    <w:rsid w:val="005C2127"/>
    <w:rsid w:val="005C307E"/>
    <w:rsid w:val="005C5173"/>
    <w:rsid w:val="005C6E21"/>
    <w:rsid w:val="005C7692"/>
    <w:rsid w:val="005D0B8E"/>
    <w:rsid w:val="005D15E4"/>
    <w:rsid w:val="005D2D6D"/>
    <w:rsid w:val="005D3119"/>
    <w:rsid w:val="005D56B0"/>
    <w:rsid w:val="005E017F"/>
    <w:rsid w:val="005E4ED1"/>
    <w:rsid w:val="005E5CE9"/>
    <w:rsid w:val="005E5E62"/>
    <w:rsid w:val="005E601E"/>
    <w:rsid w:val="005E7F46"/>
    <w:rsid w:val="005F1BA2"/>
    <w:rsid w:val="005F2D52"/>
    <w:rsid w:val="005F2FB7"/>
    <w:rsid w:val="005F5739"/>
    <w:rsid w:val="005F591C"/>
    <w:rsid w:val="005F690A"/>
    <w:rsid w:val="00600A8E"/>
    <w:rsid w:val="006024CF"/>
    <w:rsid w:val="006054E5"/>
    <w:rsid w:val="00606732"/>
    <w:rsid w:val="006070AB"/>
    <w:rsid w:val="0060715A"/>
    <w:rsid w:val="00607979"/>
    <w:rsid w:val="006124E4"/>
    <w:rsid w:val="0062323E"/>
    <w:rsid w:val="006235E4"/>
    <w:rsid w:val="00624515"/>
    <w:rsid w:val="00624648"/>
    <w:rsid w:val="00624754"/>
    <w:rsid w:val="0062510C"/>
    <w:rsid w:val="00625EC2"/>
    <w:rsid w:val="0063199D"/>
    <w:rsid w:val="00632C88"/>
    <w:rsid w:val="0063356F"/>
    <w:rsid w:val="00634B54"/>
    <w:rsid w:val="00635A4A"/>
    <w:rsid w:val="00636130"/>
    <w:rsid w:val="0064253E"/>
    <w:rsid w:val="00644484"/>
    <w:rsid w:val="00647DB7"/>
    <w:rsid w:val="00654D8B"/>
    <w:rsid w:val="006565CA"/>
    <w:rsid w:val="00656815"/>
    <w:rsid w:val="00657881"/>
    <w:rsid w:val="0066337A"/>
    <w:rsid w:val="0066559D"/>
    <w:rsid w:val="00665E9F"/>
    <w:rsid w:val="00671BD1"/>
    <w:rsid w:val="0067382D"/>
    <w:rsid w:val="00677F23"/>
    <w:rsid w:val="0068015B"/>
    <w:rsid w:val="00680285"/>
    <w:rsid w:val="006828DC"/>
    <w:rsid w:val="00686847"/>
    <w:rsid w:val="006879C3"/>
    <w:rsid w:val="00694CC4"/>
    <w:rsid w:val="006951F6"/>
    <w:rsid w:val="00695B37"/>
    <w:rsid w:val="00695D08"/>
    <w:rsid w:val="00696760"/>
    <w:rsid w:val="00697072"/>
    <w:rsid w:val="006B733C"/>
    <w:rsid w:val="006B760D"/>
    <w:rsid w:val="006B76BE"/>
    <w:rsid w:val="006C121F"/>
    <w:rsid w:val="006C241A"/>
    <w:rsid w:val="006C6AFD"/>
    <w:rsid w:val="006C7569"/>
    <w:rsid w:val="006D00D7"/>
    <w:rsid w:val="006D01A5"/>
    <w:rsid w:val="006D25CD"/>
    <w:rsid w:val="006D29DE"/>
    <w:rsid w:val="006D4D22"/>
    <w:rsid w:val="006E1B18"/>
    <w:rsid w:val="006E6E6F"/>
    <w:rsid w:val="006E7B99"/>
    <w:rsid w:val="006F3D50"/>
    <w:rsid w:val="006F47CE"/>
    <w:rsid w:val="006F563D"/>
    <w:rsid w:val="006F6000"/>
    <w:rsid w:val="00701CD2"/>
    <w:rsid w:val="00704317"/>
    <w:rsid w:val="00704633"/>
    <w:rsid w:val="00707720"/>
    <w:rsid w:val="007105F4"/>
    <w:rsid w:val="00712064"/>
    <w:rsid w:val="007124C3"/>
    <w:rsid w:val="00712E03"/>
    <w:rsid w:val="00713BDC"/>
    <w:rsid w:val="00714EFB"/>
    <w:rsid w:val="00716601"/>
    <w:rsid w:val="0071709B"/>
    <w:rsid w:val="0072280E"/>
    <w:rsid w:val="00726489"/>
    <w:rsid w:val="007272AA"/>
    <w:rsid w:val="00727357"/>
    <w:rsid w:val="00730678"/>
    <w:rsid w:val="00736E96"/>
    <w:rsid w:val="00746026"/>
    <w:rsid w:val="007548D8"/>
    <w:rsid w:val="00755CD7"/>
    <w:rsid w:val="00756668"/>
    <w:rsid w:val="0076008F"/>
    <w:rsid w:val="0076076D"/>
    <w:rsid w:val="00760EA6"/>
    <w:rsid w:val="00764180"/>
    <w:rsid w:val="007710FA"/>
    <w:rsid w:val="0077162B"/>
    <w:rsid w:val="00772CC5"/>
    <w:rsid w:val="00774A0D"/>
    <w:rsid w:val="0077504E"/>
    <w:rsid w:val="00776398"/>
    <w:rsid w:val="007766B7"/>
    <w:rsid w:val="00780608"/>
    <w:rsid w:val="00780883"/>
    <w:rsid w:val="00781B23"/>
    <w:rsid w:val="0078233F"/>
    <w:rsid w:val="00784605"/>
    <w:rsid w:val="007917C1"/>
    <w:rsid w:val="00795B7F"/>
    <w:rsid w:val="007A18BA"/>
    <w:rsid w:val="007A1E74"/>
    <w:rsid w:val="007A6FDE"/>
    <w:rsid w:val="007B24E8"/>
    <w:rsid w:val="007B4FD0"/>
    <w:rsid w:val="007B6D51"/>
    <w:rsid w:val="007B796E"/>
    <w:rsid w:val="007C0274"/>
    <w:rsid w:val="007C18B1"/>
    <w:rsid w:val="007C1E27"/>
    <w:rsid w:val="007C46A5"/>
    <w:rsid w:val="007C49EF"/>
    <w:rsid w:val="007C4CEA"/>
    <w:rsid w:val="007C51F3"/>
    <w:rsid w:val="007C6748"/>
    <w:rsid w:val="007C6EA4"/>
    <w:rsid w:val="007D2D8E"/>
    <w:rsid w:val="007D2F74"/>
    <w:rsid w:val="007D3016"/>
    <w:rsid w:val="007D37CD"/>
    <w:rsid w:val="007D5175"/>
    <w:rsid w:val="007D72F1"/>
    <w:rsid w:val="007D7915"/>
    <w:rsid w:val="007D7B1C"/>
    <w:rsid w:val="007E03CD"/>
    <w:rsid w:val="007E3F8A"/>
    <w:rsid w:val="007E5D8D"/>
    <w:rsid w:val="007E73E4"/>
    <w:rsid w:val="007F281B"/>
    <w:rsid w:val="007F2D46"/>
    <w:rsid w:val="007F405B"/>
    <w:rsid w:val="007F4C6F"/>
    <w:rsid w:val="007F5223"/>
    <w:rsid w:val="007F5EF7"/>
    <w:rsid w:val="007F6043"/>
    <w:rsid w:val="008107D6"/>
    <w:rsid w:val="008128B1"/>
    <w:rsid w:val="00820A19"/>
    <w:rsid w:val="008242F5"/>
    <w:rsid w:val="0082655D"/>
    <w:rsid w:val="0082753E"/>
    <w:rsid w:val="008306CC"/>
    <w:rsid w:val="00833D40"/>
    <w:rsid w:val="008350B2"/>
    <w:rsid w:val="00836C61"/>
    <w:rsid w:val="00841245"/>
    <w:rsid w:val="00842416"/>
    <w:rsid w:val="00845FE0"/>
    <w:rsid w:val="00846F25"/>
    <w:rsid w:val="008522C9"/>
    <w:rsid w:val="00854146"/>
    <w:rsid w:val="00856DAF"/>
    <w:rsid w:val="00860BBD"/>
    <w:rsid w:val="008619FB"/>
    <w:rsid w:val="00866944"/>
    <w:rsid w:val="00867A30"/>
    <w:rsid w:val="0087459F"/>
    <w:rsid w:val="008757C7"/>
    <w:rsid w:val="00875D97"/>
    <w:rsid w:val="0088071A"/>
    <w:rsid w:val="0088358D"/>
    <w:rsid w:val="00885CEE"/>
    <w:rsid w:val="00894191"/>
    <w:rsid w:val="00894DEB"/>
    <w:rsid w:val="0089613E"/>
    <w:rsid w:val="008A051D"/>
    <w:rsid w:val="008A193A"/>
    <w:rsid w:val="008A24D2"/>
    <w:rsid w:val="008A3957"/>
    <w:rsid w:val="008A5FB0"/>
    <w:rsid w:val="008A6167"/>
    <w:rsid w:val="008A72EB"/>
    <w:rsid w:val="008A7F99"/>
    <w:rsid w:val="008B1682"/>
    <w:rsid w:val="008B1FC9"/>
    <w:rsid w:val="008B541A"/>
    <w:rsid w:val="008B54F4"/>
    <w:rsid w:val="008B6EA4"/>
    <w:rsid w:val="008C590C"/>
    <w:rsid w:val="008C6B25"/>
    <w:rsid w:val="008D1212"/>
    <w:rsid w:val="008D1B22"/>
    <w:rsid w:val="008D2585"/>
    <w:rsid w:val="008D429D"/>
    <w:rsid w:val="008D46E5"/>
    <w:rsid w:val="008D4A55"/>
    <w:rsid w:val="008D7C64"/>
    <w:rsid w:val="008E0680"/>
    <w:rsid w:val="008E2749"/>
    <w:rsid w:val="008E4C27"/>
    <w:rsid w:val="008E6B49"/>
    <w:rsid w:val="008F141C"/>
    <w:rsid w:val="008F4C41"/>
    <w:rsid w:val="00902F44"/>
    <w:rsid w:val="00904770"/>
    <w:rsid w:val="00906D19"/>
    <w:rsid w:val="009070F4"/>
    <w:rsid w:val="009100BE"/>
    <w:rsid w:val="00910349"/>
    <w:rsid w:val="00910926"/>
    <w:rsid w:val="009112BC"/>
    <w:rsid w:val="009141DE"/>
    <w:rsid w:val="00914942"/>
    <w:rsid w:val="00917727"/>
    <w:rsid w:val="009208E6"/>
    <w:rsid w:val="00920BFF"/>
    <w:rsid w:val="00920C35"/>
    <w:rsid w:val="00922D20"/>
    <w:rsid w:val="00922FBB"/>
    <w:rsid w:val="0092345B"/>
    <w:rsid w:val="00924D85"/>
    <w:rsid w:val="009254D0"/>
    <w:rsid w:val="009277E0"/>
    <w:rsid w:val="0092793D"/>
    <w:rsid w:val="00933D29"/>
    <w:rsid w:val="00933DBC"/>
    <w:rsid w:val="0093756B"/>
    <w:rsid w:val="0094489B"/>
    <w:rsid w:val="0094529D"/>
    <w:rsid w:val="009471F4"/>
    <w:rsid w:val="00955CBA"/>
    <w:rsid w:val="00960847"/>
    <w:rsid w:val="0096152D"/>
    <w:rsid w:val="00961A37"/>
    <w:rsid w:val="00970C87"/>
    <w:rsid w:val="009719E3"/>
    <w:rsid w:val="00980007"/>
    <w:rsid w:val="00980EC0"/>
    <w:rsid w:val="0098117D"/>
    <w:rsid w:val="0098131F"/>
    <w:rsid w:val="009833BE"/>
    <w:rsid w:val="009835C9"/>
    <w:rsid w:val="00986852"/>
    <w:rsid w:val="009900CC"/>
    <w:rsid w:val="00990502"/>
    <w:rsid w:val="009907B0"/>
    <w:rsid w:val="009927F5"/>
    <w:rsid w:val="0099478F"/>
    <w:rsid w:val="009958DA"/>
    <w:rsid w:val="009A330E"/>
    <w:rsid w:val="009A57C9"/>
    <w:rsid w:val="009A61C2"/>
    <w:rsid w:val="009A628C"/>
    <w:rsid w:val="009A736B"/>
    <w:rsid w:val="009A7EBD"/>
    <w:rsid w:val="009B2191"/>
    <w:rsid w:val="009B52DB"/>
    <w:rsid w:val="009B7D20"/>
    <w:rsid w:val="009C0B80"/>
    <w:rsid w:val="009C4A05"/>
    <w:rsid w:val="009C4CE3"/>
    <w:rsid w:val="009C6924"/>
    <w:rsid w:val="009C7B78"/>
    <w:rsid w:val="009D08E6"/>
    <w:rsid w:val="009D105F"/>
    <w:rsid w:val="009D2BD6"/>
    <w:rsid w:val="009D3733"/>
    <w:rsid w:val="009D3BE4"/>
    <w:rsid w:val="009D5D72"/>
    <w:rsid w:val="009E11F8"/>
    <w:rsid w:val="009E306A"/>
    <w:rsid w:val="009E3255"/>
    <w:rsid w:val="009E6CBF"/>
    <w:rsid w:val="009E6D99"/>
    <w:rsid w:val="009E782E"/>
    <w:rsid w:val="009F1DD5"/>
    <w:rsid w:val="009F2D66"/>
    <w:rsid w:val="009F481F"/>
    <w:rsid w:val="00A03C90"/>
    <w:rsid w:val="00A04E9B"/>
    <w:rsid w:val="00A05F93"/>
    <w:rsid w:val="00A10E0A"/>
    <w:rsid w:val="00A11353"/>
    <w:rsid w:val="00A13849"/>
    <w:rsid w:val="00A1496F"/>
    <w:rsid w:val="00A15C80"/>
    <w:rsid w:val="00A200A6"/>
    <w:rsid w:val="00A225C3"/>
    <w:rsid w:val="00A274D0"/>
    <w:rsid w:val="00A34207"/>
    <w:rsid w:val="00A35DB1"/>
    <w:rsid w:val="00A400F5"/>
    <w:rsid w:val="00A405BB"/>
    <w:rsid w:val="00A406BB"/>
    <w:rsid w:val="00A41C94"/>
    <w:rsid w:val="00A51090"/>
    <w:rsid w:val="00A53D3F"/>
    <w:rsid w:val="00A54E91"/>
    <w:rsid w:val="00A572DF"/>
    <w:rsid w:val="00A57D33"/>
    <w:rsid w:val="00A57D54"/>
    <w:rsid w:val="00A60FD2"/>
    <w:rsid w:val="00A63693"/>
    <w:rsid w:val="00A6501B"/>
    <w:rsid w:val="00A651A5"/>
    <w:rsid w:val="00A66298"/>
    <w:rsid w:val="00A731EA"/>
    <w:rsid w:val="00A77563"/>
    <w:rsid w:val="00A80374"/>
    <w:rsid w:val="00A805D8"/>
    <w:rsid w:val="00A80915"/>
    <w:rsid w:val="00A81B24"/>
    <w:rsid w:val="00A84E5E"/>
    <w:rsid w:val="00A86E77"/>
    <w:rsid w:val="00A87C0B"/>
    <w:rsid w:val="00A91177"/>
    <w:rsid w:val="00A91DFD"/>
    <w:rsid w:val="00A94178"/>
    <w:rsid w:val="00A95147"/>
    <w:rsid w:val="00A95F50"/>
    <w:rsid w:val="00AA1D77"/>
    <w:rsid w:val="00AA31F9"/>
    <w:rsid w:val="00AA490F"/>
    <w:rsid w:val="00AB2556"/>
    <w:rsid w:val="00AB3626"/>
    <w:rsid w:val="00AC0AFF"/>
    <w:rsid w:val="00AC0C11"/>
    <w:rsid w:val="00AC2790"/>
    <w:rsid w:val="00AC3F8C"/>
    <w:rsid w:val="00AC4C3D"/>
    <w:rsid w:val="00AC5C7F"/>
    <w:rsid w:val="00AD0C37"/>
    <w:rsid w:val="00AD2195"/>
    <w:rsid w:val="00AD2AFB"/>
    <w:rsid w:val="00AD3046"/>
    <w:rsid w:val="00AD3E0A"/>
    <w:rsid w:val="00AD52B9"/>
    <w:rsid w:val="00AD7A17"/>
    <w:rsid w:val="00AE0C67"/>
    <w:rsid w:val="00AE7BB0"/>
    <w:rsid w:val="00AF1CA4"/>
    <w:rsid w:val="00AF273E"/>
    <w:rsid w:val="00AF34F3"/>
    <w:rsid w:val="00AF3BB9"/>
    <w:rsid w:val="00AF4030"/>
    <w:rsid w:val="00B03568"/>
    <w:rsid w:val="00B05DF5"/>
    <w:rsid w:val="00B07996"/>
    <w:rsid w:val="00B10E86"/>
    <w:rsid w:val="00B124EE"/>
    <w:rsid w:val="00B14750"/>
    <w:rsid w:val="00B15DCF"/>
    <w:rsid w:val="00B208B9"/>
    <w:rsid w:val="00B21799"/>
    <w:rsid w:val="00B22D8C"/>
    <w:rsid w:val="00B23123"/>
    <w:rsid w:val="00B235E0"/>
    <w:rsid w:val="00B2647F"/>
    <w:rsid w:val="00B2728B"/>
    <w:rsid w:val="00B27A7A"/>
    <w:rsid w:val="00B3023D"/>
    <w:rsid w:val="00B31E38"/>
    <w:rsid w:val="00B34263"/>
    <w:rsid w:val="00B3513E"/>
    <w:rsid w:val="00B40F47"/>
    <w:rsid w:val="00B41C14"/>
    <w:rsid w:val="00B44468"/>
    <w:rsid w:val="00B477DB"/>
    <w:rsid w:val="00B5415A"/>
    <w:rsid w:val="00B55F30"/>
    <w:rsid w:val="00B5616F"/>
    <w:rsid w:val="00B5692F"/>
    <w:rsid w:val="00B56CBF"/>
    <w:rsid w:val="00B56EB6"/>
    <w:rsid w:val="00B64734"/>
    <w:rsid w:val="00B64C48"/>
    <w:rsid w:val="00B65918"/>
    <w:rsid w:val="00B678B6"/>
    <w:rsid w:val="00B70B51"/>
    <w:rsid w:val="00B73709"/>
    <w:rsid w:val="00B76A76"/>
    <w:rsid w:val="00B77309"/>
    <w:rsid w:val="00B8006B"/>
    <w:rsid w:val="00B8107E"/>
    <w:rsid w:val="00B8116F"/>
    <w:rsid w:val="00B824B0"/>
    <w:rsid w:val="00B86A91"/>
    <w:rsid w:val="00B87ACA"/>
    <w:rsid w:val="00B902DE"/>
    <w:rsid w:val="00B9218C"/>
    <w:rsid w:val="00B970CB"/>
    <w:rsid w:val="00BA0D55"/>
    <w:rsid w:val="00BA4E4D"/>
    <w:rsid w:val="00BA68D6"/>
    <w:rsid w:val="00BA699D"/>
    <w:rsid w:val="00BB1053"/>
    <w:rsid w:val="00BB192C"/>
    <w:rsid w:val="00BB2544"/>
    <w:rsid w:val="00BC1EFE"/>
    <w:rsid w:val="00BC1FD9"/>
    <w:rsid w:val="00BD01A6"/>
    <w:rsid w:val="00BD6BE6"/>
    <w:rsid w:val="00BD76E2"/>
    <w:rsid w:val="00BD7C63"/>
    <w:rsid w:val="00BE0A32"/>
    <w:rsid w:val="00BE335F"/>
    <w:rsid w:val="00BE5E42"/>
    <w:rsid w:val="00BE5EEE"/>
    <w:rsid w:val="00BE7658"/>
    <w:rsid w:val="00BF38C1"/>
    <w:rsid w:val="00BF430A"/>
    <w:rsid w:val="00BF69E2"/>
    <w:rsid w:val="00BF739C"/>
    <w:rsid w:val="00BF79F7"/>
    <w:rsid w:val="00C0066E"/>
    <w:rsid w:val="00C00792"/>
    <w:rsid w:val="00C016AE"/>
    <w:rsid w:val="00C07474"/>
    <w:rsid w:val="00C07A80"/>
    <w:rsid w:val="00C10598"/>
    <w:rsid w:val="00C12DA5"/>
    <w:rsid w:val="00C1534E"/>
    <w:rsid w:val="00C15530"/>
    <w:rsid w:val="00C179A2"/>
    <w:rsid w:val="00C2364A"/>
    <w:rsid w:val="00C27415"/>
    <w:rsid w:val="00C32BE0"/>
    <w:rsid w:val="00C35F7C"/>
    <w:rsid w:val="00C37935"/>
    <w:rsid w:val="00C37A11"/>
    <w:rsid w:val="00C4446B"/>
    <w:rsid w:val="00C45496"/>
    <w:rsid w:val="00C504CB"/>
    <w:rsid w:val="00C5278D"/>
    <w:rsid w:val="00C52951"/>
    <w:rsid w:val="00C53CD1"/>
    <w:rsid w:val="00C54BE9"/>
    <w:rsid w:val="00C55254"/>
    <w:rsid w:val="00C556D8"/>
    <w:rsid w:val="00C63122"/>
    <w:rsid w:val="00C63620"/>
    <w:rsid w:val="00C64422"/>
    <w:rsid w:val="00C648BE"/>
    <w:rsid w:val="00C70C88"/>
    <w:rsid w:val="00C71781"/>
    <w:rsid w:val="00C718B6"/>
    <w:rsid w:val="00C73AB4"/>
    <w:rsid w:val="00C75654"/>
    <w:rsid w:val="00C76343"/>
    <w:rsid w:val="00C77ADC"/>
    <w:rsid w:val="00C827AD"/>
    <w:rsid w:val="00C8439C"/>
    <w:rsid w:val="00C8470F"/>
    <w:rsid w:val="00C859E7"/>
    <w:rsid w:val="00C86327"/>
    <w:rsid w:val="00C919C4"/>
    <w:rsid w:val="00C92CCA"/>
    <w:rsid w:val="00C95240"/>
    <w:rsid w:val="00C96680"/>
    <w:rsid w:val="00CA061C"/>
    <w:rsid w:val="00CA0E32"/>
    <w:rsid w:val="00CA0FE8"/>
    <w:rsid w:val="00CA328D"/>
    <w:rsid w:val="00CA37C7"/>
    <w:rsid w:val="00CA7807"/>
    <w:rsid w:val="00CA78F2"/>
    <w:rsid w:val="00CB088F"/>
    <w:rsid w:val="00CB08DC"/>
    <w:rsid w:val="00CB7E37"/>
    <w:rsid w:val="00CC2D30"/>
    <w:rsid w:val="00CC40EC"/>
    <w:rsid w:val="00CC491E"/>
    <w:rsid w:val="00CC7B63"/>
    <w:rsid w:val="00CD015A"/>
    <w:rsid w:val="00CD0356"/>
    <w:rsid w:val="00CD0A8A"/>
    <w:rsid w:val="00CD7F35"/>
    <w:rsid w:val="00CE16D3"/>
    <w:rsid w:val="00CE3639"/>
    <w:rsid w:val="00CE5CC3"/>
    <w:rsid w:val="00CE64AD"/>
    <w:rsid w:val="00CE6AB9"/>
    <w:rsid w:val="00CF00DB"/>
    <w:rsid w:val="00CF1A7B"/>
    <w:rsid w:val="00CF4241"/>
    <w:rsid w:val="00CF5CC7"/>
    <w:rsid w:val="00CF6B37"/>
    <w:rsid w:val="00CF6C12"/>
    <w:rsid w:val="00CF71CB"/>
    <w:rsid w:val="00D00398"/>
    <w:rsid w:val="00D02D33"/>
    <w:rsid w:val="00D03D72"/>
    <w:rsid w:val="00D04D5E"/>
    <w:rsid w:val="00D05254"/>
    <w:rsid w:val="00D06618"/>
    <w:rsid w:val="00D100C3"/>
    <w:rsid w:val="00D10594"/>
    <w:rsid w:val="00D10839"/>
    <w:rsid w:val="00D11C75"/>
    <w:rsid w:val="00D11D73"/>
    <w:rsid w:val="00D127C6"/>
    <w:rsid w:val="00D12B62"/>
    <w:rsid w:val="00D178BD"/>
    <w:rsid w:val="00D17B90"/>
    <w:rsid w:val="00D20414"/>
    <w:rsid w:val="00D23019"/>
    <w:rsid w:val="00D23BF9"/>
    <w:rsid w:val="00D24B5A"/>
    <w:rsid w:val="00D27970"/>
    <w:rsid w:val="00D32070"/>
    <w:rsid w:val="00D33A93"/>
    <w:rsid w:val="00D33F44"/>
    <w:rsid w:val="00D34BE2"/>
    <w:rsid w:val="00D37FEC"/>
    <w:rsid w:val="00D42DDC"/>
    <w:rsid w:val="00D43580"/>
    <w:rsid w:val="00D43D86"/>
    <w:rsid w:val="00D44FD0"/>
    <w:rsid w:val="00D51272"/>
    <w:rsid w:val="00D51A35"/>
    <w:rsid w:val="00D5544F"/>
    <w:rsid w:val="00D57824"/>
    <w:rsid w:val="00D66326"/>
    <w:rsid w:val="00D66814"/>
    <w:rsid w:val="00D66885"/>
    <w:rsid w:val="00D71EEC"/>
    <w:rsid w:val="00D7274B"/>
    <w:rsid w:val="00D73C09"/>
    <w:rsid w:val="00D73CDB"/>
    <w:rsid w:val="00D762A3"/>
    <w:rsid w:val="00D8611C"/>
    <w:rsid w:val="00D86699"/>
    <w:rsid w:val="00D877F0"/>
    <w:rsid w:val="00D91A4D"/>
    <w:rsid w:val="00D96616"/>
    <w:rsid w:val="00DA11EF"/>
    <w:rsid w:val="00DA2B27"/>
    <w:rsid w:val="00DA3503"/>
    <w:rsid w:val="00DA37AE"/>
    <w:rsid w:val="00DA420E"/>
    <w:rsid w:val="00DA4DBE"/>
    <w:rsid w:val="00DA54FA"/>
    <w:rsid w:val="00DB181A"/>
    <w:rsid w:val="00DB1C10"/>
    <w:rsid w:val="00DB7A68"/>
    <w:rsid w:val="00DC04DA"/>
    <w:rsid w:val="00DC1224"/>
    <w:rsid w:val="00DC4777"/>
    <w:rsid w:val="00DC7D8C"/>
    <w:rsid w:val="00DD5067"/>
    <w:rsid w:val="00DD6784"/>
    <w:rsid w:val="00DE0A1B"/>
    <w:rsid w:val="00DE2D02"/>
    <w:rsid w:val="00DE34D1"/>
    <w:rsid w:val="00DF0065"/>
    <w:rsid w:val="00DF4206"/>
    <w:rsid w:val="00DF4BA5"/>
    <w:rsid w:val="00DF4D62"/>
    <w:rsid w:val="00E015F0"/>
    <w:rsid w:val="00E0342F"/>
    <w:rsid w:val="00E036CA"/>
    <w:rsid w:val="00E03FD0"/>
    <w:rsid w:val="00E04049"/>
    <w:rsid w:val="00E10149"/>
    <w:rsid w:val="00E10358"/>
    <w:rsid w:val="00E1148C"/>
    <w:rsid w:val="00E1283C"/>
    <w:rsid w:val="00E16404"/>
    <w:rsid w:val="00E17E36"/>
    <w:rsid w:val="00E25BC0"/>
    <w:rsid w:val="00E262BC"/>
    <w:rsid w:val="00E26F25"/>
    <w:rsid w:val="00E2789A"/>
    <w:rsid w:val="00E300B3"/>
    <w:rsid w:val="00E326CD"/>
    <w:rsid w:val="00E32795"/>
    <w:rsid w:val="00E32C5C"/>
    <w:rsid w:val="00E331E4"/>
    <w:rsid w:val="00E333D1"/>
    <w:rsid w:val="00E33F86"/>
    <w:rsid w:val="00E373AD"/>
    <w:rsid w:val="00E41595"/>
    <w:rsid w:val="00E42619"/>
    <w:rsid w:val="00E43A0C"/>
    <w:rsid w:val="00E43B1A"/>
    <w:rsid w:val="00E51920"/>
    <w:rsid w:val="00E65E14"/>
    <w:rsid w:val="00E66DA2"/>
    <w:rsid w:val="00E6726F"/>
    <w:rsid w:val="00E67432"/>
    <w:rsid w:val="00E73274"/>
    <w:rsid w:val="00E76671"/>
    <w:rsid w:val="00E775E6"/>
    <w:rsid w:val="00E80FC5"/>
    <w:rsid w:val="00E9220F"/>
    <w:rsid w:val="00E92D7B"/>
    <w:rsid w:val="00E932DF"/>
    <w:rsid w:val="00E967EC"/>
    <w:rsid w:val="00EA0C7A"/>
    <w:rsid w:val="00EA12FA"/>
    <w:rsid w:val="00EA2C2D"/>
    <w:rsid w:val="00EA32DC"/>
    <w:rsid w:val="00EA598A"/>
    <w:rsid w:val="00EA5A2B"/>
    <w:rsid w:val="00EB0FDF"/>
    <w:rsid w:val="00EB191D"/>
    <w:rsid w:val="00EB1F5F"/>
    <w:rsid w:val="00EB237E"/>
    <w:rsid w:val="00EB2E24"/>
    <w:rsid w:val="00EB3018"/>
    <w:rsid w:val="00EB38D0"/>
    <w:rsid w:val="00EB6892"/>
    <w:rsid w:val="00EC09D0"/>
    <w:rsid w:val="00EC1AFF"/>
    <w:rsid w:val="00EC2040"/>
    <w:rsid w:val="00EC4BB5"/>
    <w:rsid w:val="00EC6E15"/>
    <w:rsid w:val="00ED1798"/>
    <w:rsid w:val="00ED2580"/>
    <w:rsid w:val="00ED441A"/>
    <w:rsid w:val="00ED4F1C"/>
    <w:rsid w:val="00EE5ED2"/>
    <w:rsid w:val="00EE65EA"/>
    <w:rsid w:val="00EF3681"/>
    <w:rsid w:val="00EF584C"/>
    <w:rsid w:val="00EF6281"/>
    <w:rsid w:val="00F0139C"/>
    <w:rsid w:val="00F01EEA"/>
    <w:rsid w:val="00F02E67"/>
    <w:rsid w:val="00F037CA"/>
    <w:rsid w:val="00F03AB4"/>
    <w:rsid w:val="00F03C15"/>
    <w:rsid w:val="00F04C37"/>
    <w:rsid w:val="00F1045B"/>
    <w:rsid w:val="00F12DD5"/>
    <w:rsid w:val="00F1594D"/>
    <w:rsid w:val="00F20C1B"/>
    <w:rsid w:val="00F21B9C"/>
    <w:rsid w:val="00F25CFC"/>
    <w:rsid w:val="00F32CD8"/>
    <w:rsid w:val="00F3525C"/>
    <w:rsid w:val="00F41905"/>
    <w:rsid w:val="00F42BE8"/>
    <w:rsid w:val="00F45AE0"/>
    <w:rsid w:val="00F469EB"/>
    <w:rsid w:val="00F51316"/>
    <w:rsid w:val="00F51408"/>
    <w:rsid w:val="00F52774"/>
    <w:rsid w:val="00F5294D"/>
    <w:rsid w:val="00F542B7"/>
    <w:rsid w:val="00F5702D"/>
    <w:rsid w:val="00F63422"/>
    <w:rsid w:val="00F63F07"/>
    <w:rsid w:val="00F65DDF"/>
    <w:rsid w:val="00F672B3"/>
    <w:rsid w:val="00F705DE"/>
    <w:rsid w:val="00F72CCD"/>
    <w:rsid w:val="00F7689F"/>
    <w:rsid w:val="00F76BD1"/>
    <w:rsid w:val="00F87254"/>
    <w:rsid w:val="00F91FC2"/>
    <w:rsid w:val="00F948AE"/>
    <w:rsid w:val="00F94B29"/>
    <w:rsid w:val="00FA0F60"/>
    <w:rsid w:val="00FA4886"/>
    <w:rsid w:val="00FA4C27"/>
    <w:rsid w:val="00FA5034"/>
    <w:rsid w:val="00FA6B0F"/>
    <w:rsid w:val="00FA7753"/>
    <w:rsid w:val="00FB04C4"/>
    <w:rsid w:val="00FB3A2E"/>
    <w:rsid w:val="00FB7BEE"/>
    <w:rsid w:val="00FB7EEF"/>
    <w:rsid w:val="00FC27AF"/>
    <w:rsid w:val="00FC5D70"/>
    <w:rsid w:val="00FC6E21"/>
    <w:rsid w:val="00FD0B88"/>
    <w:rsid w:val="00FD25E7"/>
    <w:rsid w:val="00FD39CE"/>
    <w:rsid w:val="00FD4B6D"/>
    <w:rsid w:val="00FD544D"/>
    <w:rsid w:val="00FE3256"/>
    <w:rsid w:val="00FE5C1D"/>
    <w:rsid w:val="00FE78C3"/>
    <w:rsid w:val="00FF1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58FA2"/>
  <w15:docId w15:val="{FCF655BF-FD78-40D9-9CFE-9DA84923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2F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5D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5DDF"/>
  </w:style>
  <w:style w:type="paragraph" w:styleId="Pidipagina">
    <w:name w:val="footer"/>
    <w:basedOn w:val="Normale"/>
    <w:link w:val="PidipaginaCarattere"/>
    <w:uiPriority w:val="99"/>
    <w:unhideWhenUsed/>
    <w:rsid w:val="00F65D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5DDF"/>
  </w:style>
  <w:style w:type="paragraph" w:styleId="Testofumetto">
    <w:name w:val="Balloon Text"/>
    <w:basedOn w:val="Normale"/>
    <w:link w:val="TestofumettoCarattere"/>
    <w:uiPriority w:val="99"/>
    <w:semiHidden/>
    <w:unhideWhenUsed/>
    <w:rsid w:val="00F65D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5DDF"/>
    <w:rPr>
      <w:rFonts w:ascii="Tahoma" w:hAnsi="Tahoma" w:cs="Tahoma"/>
      <w:sz w:val="16"/>
      <w:szCs w:val="16"/>
    </w:rPr>
  </w:style>
  <w:style w:type="paragraph" w:customStyle="1" w:styleId="Standard">
    <w:name w:val="Standard"/>
    <w:rsid w:val="00F65DDF"/>
    <w:pPr>
      <w:suppressAutoHyphens/>
      <w:autoSpaceDN w:val="0"/>
      <w:textAlignment w:val="baseline"/>
    </w:pPr>
    <w:rPr>
      <w:rFonts w:ascii="Calibri" w:eastAsia="SimSun" w:hAnsi="Calibri" w:cs="Tahoma"/>
      <w:kern w:val="3"/>
      <w:lang w:eastAsia="it-IT"/>
    </w:rPr>
  </w:style>
  <w:style w:type="paragraph" w:styleId="NormaleWeb">
    <w:name w:val="Normal (Web)"/>
    <w:basedOn w:val="Standard"/>
    <w:uiPriority w:val="99"/>
    <w:qFormat/>
    <w:rsid w:val="00F65DDF"/>
    <w:pPr>
      <w:spacing w:before="100" w:after="119"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A10E0A"/>
    <w:pPr>
      <w:ind w:left="720"/>
      <w:contextualSpacing/>
    </w:pPr>
  </w:style>
  <w:style w:type="table" w:styleId="Grigliatabella">
    <w:name w:val="Table Grid"/>
    <w:basedOn w:val="Tabellanormale"/>
    <w:uiPriority w:val="59"/>
    <w:rsid w:val="004032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EB191D"/>
    <w:rPr>
      <w:color w:val="0000FF" w:themeColor="hyperlink"/>
      <w:u w:val="single"/>
    </w:rPr>
  </w:style>
  <w:style w:type="paragraph" w:customStyle="1" w:styleId="provvr0">
    <w:name w:val="provv_r0"/>
    <w:basedOn w:val="Normale"/>
    <w:rsid w:val="008D7C64"/>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Default">
    <w:name w:val="Default"/>
    <w:rsid w:val="005E017F"/>
    <w:pPr>
      <w:autoSpaceDE w:val="0"/>
      <w:autoSpaceDN w:val="0"/>
      <w:adjustRightInd w:val="0"/>
      <w:spacing w:after="0" w:line="240" w:lineRule="auto"/>
    </w:pPr>
    <w:rPr>
      <w:rFonts w:ascii="Calibri" w:hAnsi="Calibri" w:cs="Calibri"/>
      <w:color w:val="000000"/>
      <w:sz w:val="24"/>
      <w:szCs w:val="24"/>
    </w:rPr>
  </w:style>
  <w:style w:type="character" w:styleId="Collegamentovisitato">
    <w:name w:val="FollowedHyperlink"/>
    <w:basedOn w:val="Carpredefinitoparagrafo"/>
    <w:uiPriority w:val="99"/>
    <w:semiHidden/>
    <w:unhideWhenUsed/>
    <w:rsid w:val="00136BDC"/>
    <w:rPr>
      <w:color w:val="800080" w:themeColor="followedHyperlink"/>
      <w:u w:val="single"/>
    </w:rPr>
  </w:style>
  <w:style w:type="table" w:customStyle="1" w:styleId="Grigliatabella1">
    <w:name w:val="Griglia tabella1"/>
    <w:basedOn w:val="Tabellanormale"/>
    <w:next w:val="Grigliatabella"/>
    <w:uiPriority w:val="59"/>
    <w:locked/>
    <w:rsid w:val="002E332F"/>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F405B"/>
    <w:rPr>
      <w:b/>
      <w:bCs/>
    </w:rPr>
  </w:style>
  <w:style w:type="character" w:customStyle="1" w:styleId="mainline">
    <w:name w:val="mainline"/>
    <w:basedOn w:val="Carpredefinitoparagrafo"/>
    <w:rsid w:val="0063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421">
      <w:bodyDiv w:val="1"/>
      <w:marLeft w:val="0"/>
      <w:marRight w:val="0"/>
      <w:marTop w:val="0"/>
      <w:marBottom w:val="0"/>
      <w:divBdr>
        <w:top w:val="none" w:sz="0" w:space="0" w:color="auto"/>
        <w:left w:val="none" w:sz="0" w:space="0" w:color="auto"/>
        <w:bottom w:val="none" w:sz="0" w:space="0" w:color="auto"/>
        <w:right w:val="none" w:sz="0" w:space="0" w:color="auto"/>
      </w:divBdr>
    </w:div>
    <w:div w:id="31537966">
      <w:bodyDiv w:val="1"/>
      <w:marLeft w:val="0"/>
      <w:marRight w:val="0"/>
      <w:marTop w:val="0"/>
      <w:marBottom w:val="0"/>
      <w:divBdr>
        <w:top w:val="none" w:sz="0" w:space="0" w:color="auto"/>
        <w:left w:val="none" w:sz="0" w:space="0" w:color="auto"/>
        <w:bottom w:val="none" w:sz="0" w:space="0" w:color="auto"/>
        <w:right w:val="none" w:sz="0" w:space="0" w:color="auto"/>
      </w:divBdr>
    </w:div>
    <w:div w:id="194973548">
      <w:bodyDiv w:val="1"/>
      <w:marLeft w:val="0"/>
      <w:marRight w:val="0"/>
      <w:marTop w:val="0"/>
      <w:marBottom w:val="0"/>
      <w:divBdr>
        <w:top w:val="none" w:sz="0" w:space="0" w:color="auto"/>
        <w:left w:val="none" w:sz="0" w:space="0" w:color="auto"/>
        <w:bottom w:val="none" w:sz="0" w:space="0" w:color="auto"/>
        <w:right w:val="none" w:sz="0" w:space="0" w:color="auto"/>
      </w:divBdr>
    </w:div>
    <w:div w:id="251593334">
      <w:bodyDiv w:val="1"/>
      <w:marLeft w:val="0"/>
      <w:marRight w:val="0"/>
      <w:marTop w:val="0"/>
      <w:marBottom w:val="0"/>
      <w:divBdr>
        <w:top w:val="none" w:sz="0" w:space="0" w:color="auto"/>
        <w:left w:val="none" w:sz="0" w:space="0" w:color="auto"/>
        <w:bottom w:val="none" w:sz="0" w:space="0" w:color="auto"/>
        <w:right w:val="none" w:sz="0" w:space="0" w:color="auto"/>
      </w:divBdr>
    </w:div>
    <w:div w:id="388262554">
      <w:bodyDiv w:val="1"/>
      <w:marLeft w:val="0"/>
      <w:marRight w:val="0"/>
      <w:marTop w:val="0"/>
      <w:marBottom w:val="0"/>
      <w:divBdr>
        <w:top w:val="none" w:sz="0" w:space="0" w:color="auto"/>
        <w:left w:val="none" w:sz="0" w:space="0" w:color="auto"/>
        <w:bottom w:val="none" w:sz="0" w:space="0" w:color="auto"/>
        <w:right w:val="none" w:sz="0" w:space="0" w:color="auto"/>
      </w:divBdr>
    </w:div>
    <w:div w:id="622997734">
      <w:bodyDiv w:val="1"/>
      <w:marLeft w:val="0"/>
      <w:marRight w:val="0"/>
      <w:marTop w:val="0"/>
      <w:marBottom w:val="0"/>
      <w:divBdr>
        <w:top w:val="none" w:sz="0" w:space="0" w:color="auto"/>
        <w:left w:val="none" w:sz="0" w:space="0" w:color="auto"/>
        <w:bottom w:val="none" w:sz="0" w:space="0" w:color="auto"/>
        <w:right w:val="none" w:sz="0" w:space="0" w:color="auto"/>
      </w:divBdr>
      <w:divsChild>
        <w:div w:id="531918960">
          <w:marLeft w:val="0"/>
          <w:marRight w:val="0"/>
          <w:marTop w:val="0"/>
          <w:marBottom w:val="0"/>
          <w:divBdr>
            <w:top w:val="none" w:sz="0" w:space="0" w:color="auto"/>
            <w:left w:val="none" w:sz="0" w:space="0" w:color="auto"/>
            <w:bottom w:val="none" w:sz="0" w:space="0" w:color="auto"/>
            <w:right w:val="none" w:sz="0" w:space="0" w:color="auto"/>
          </w:divBdr>
        </w:div>
        <w:div w:id="866648138">
          <w:marLeft w:val="0"/>
          <w:marRight w:val="0"/>
          <w:marTop w:val="0"/>
          <w:marBottom w:val="0"/>
          <w:divBdr>
            <w:top w:val="none" w:sz="0" w:space="0" w:color="auto"/>
            <w:left w:val="none" w:sz="0" w:space="0" w:color="auto"/>
            <w:bottom w:val="none" w:sz="0" w:space="0" w:color="auto"/>
            <w:right w:val="none" w:sz="0" w:space="0" w:color="auto"/>
          </w:divBdr>
        </w:div>
      </w:divsChild>
    </w:div>
    <w:div w:id="673528936">
      <w:bodyDiv w:val="1"/>
      <w:marLeft w:val="0"/>
      <w:marRight w:val="0"/>
      <w:marTop w:val="0"/>
      <w:marBottom w:val="0"/>
      <w:divBdr>
        <w:top w:val="none" w:sz="0" w:space="0" w:color="auto"/>
        <w:left w:val="none" w:sz="0" w:space="0" w:color="auto"/>
        <w:bottom w:val="none" w:sz="0" w:space="0" w:color="auto"/>
        <w:right w:val="none" w:sz="0" w:space="0" w:color="auto"/>
      </w:divBdr>
      <w:divsChild>
        <w:div w:id="1650163624">
          <w:marLeft w:val="0"/>
          <w:marRight w:val="0"/>
          <w:marTop w:val="0"/>
          <w:marBottom w:val="0"/>
          <w:divBdr>
            <w:top w:val="none" w:sz="0" w:space="0" w:color="auto"/>
            <w:left w:val="none" w:sz="0" w:space="0" w:color="auto"/>
            <w:bottom w:val="none" w:sz="0" w:space="0" w:color="auto"/>
            <w:right w:val="none" w:sz="0" w:space="0" w:color="auto"/>
          </w:divBdr>
        </w:div>
        <w:div w:id="220749858">
          <w:marLeft w:val="0"/>
          <w:marRight w:val="0"/>
          <w:marTop w:val="0"/>
          <w:marBottom w:val="0"/>
          <w:divBdr>
            <w:top w:val="none" w:sz="0" w:space="0" w:color="auto"/>
            <w:left w:val="none" w:sz="0" w:space="0" w:color="auto"/>
            <w:bottom w:val="none" w:sz="0" w:space="0" w:color="auto"/>
            <w:right w:val="none" w:sz="0" w:space="0" w:color="auto"/>
          </w:divBdr>
        </w:div>
        <w:div w:id="339049076">
          <w:marLeft w:val="0"/>
          <w:marRight w:val="0"/>
          <w:marTop w:val="0"/>
          <w:marBottom w:val="0"/>
          <w:divBdr>
            <w:top w:val="none" w:sz="0" w:space="0" w:color="auto"/>
            <w:left w:val="none" w:sz="0" w:space="0" w:color="auto"/>
            <w:bottom w:val="none" w:sz="0" w:space="0" w:color="auto"/>
            <w:right w:val="none" w:sz="0" w:space="0" w:color="auto"/>
          </w:divBdr>
        </w:div>
        <w:div w:id="1834684742">
          <w:marLeft w:val="0"/>
          <w:marRight w:val="0"/>
          <w:marTop w:val="0"/>
          <w:marBottom w:val="0"/>
          <w:divBdr>
            <w:top w:val="none" w:sz="0" w:space="0" w:color="auto"/>
            <w:left w:val="none" w:sz="0" w:space="0" w:color="auto"/>
            <w:bottom w:val="none" w:sz="0" w:space="0" w:color="auto"/>
            <w:right w:val="none" w:sz="0" w:space="0" w:color="auto"/>
          </w:divBdr>
        </w:div>
      </w:divsChild>
    </w:div>
    <w:div w:id="674117199">
      <w:bodyDiv w:val="1"/>
      <w:marLeft w:val="0"/>
      <w:marRight w:val="0"/>
      <w:marTop w:val="0"/>
      <w:marBottom w:val="0"/>
      <w:divBdr>
        <w:top w:val="none" w:sz="0" w:space="0" w:color="auto"/>
        <w:left w:val="none" w:sz="0" w:space="0" w:color="auto"/>
        <w:bottom w:val="none" w:sz="0" w:space="0" w:color="auto"/>
        <w:right w:val="none" w:sz="0" w:space="0" w:color="auto"/>
      </w:divBdr>
    </w:div>
    <w:div w:id="712383464">
      <w:bodyDiv w:val="1"/>
      <w:marLeft w:val="0"/>
      <w:marRight w:val="0"/>
      <w:marTop w:val="0"/>
      <w:marBottom w:val="0"/>
      <w:divBdr>
        <w:top w:val="none" w:sz="0" w:space="0" w:color="auto"/>
        <w:left w:val="none" w:sz="0" w:space="0" w:color="auto"/>
        <w:bottom w:val="none" w:sz="0" w:space="0" w:color="auto"/>
        <w:right w:val="none" w:sz="0" w:space="0" w:color="auto"/>
      </w:divBdr>
    </w:div>
    <w:div w:id="755445239">
      <w:bodyDiv w:val="1"/>
      <w:marLeft w:val="0"/>
      <w:marRight w:val="0"/>
      <w:marTop w:val="0"/>
      <w:marBottom w:val="0"/>
      <w:divBdr>
        <w:top w:val="none" w:sz="0" w:space="0" w:color="auto"/>
        <w:left w:val="none" w:sz="0" w:space="0" w:color="auto"/>
        <w:bottom w:val="none" w:sz="0" w:space="0" w:color="auto"/>
        <w:right w:val="none" w:sz="0" w:space="0" w:color="auto"/>
      </w:divBdr>
    </w:div>
    <w:div w:id="857934508">
      <w:bodyDiv w:val="1"/>
      <w:marLeft w:val="0"/>
      <w:marRight w:val="0"/>
      <w:marTop w:val="0"/>
      <w:marBottom w:val="0"/>
      <w:divBdr>
        <w:top w:val="none" w:sz="0" w:space="0" w:color="auto"/>
        <w:left w:val="none" w:sz="0" w:space="0" w:color="auto"/>
        <w:bottom w:val="none" w:sz="0" w:space="0" w:color="auto"/>
        <w:right w:val="none" w:sz="0" w:space="0" w:color="auto"/>
      </w:divBdr>
    </w:div>
    <w:div w:id="907887145">
      <w:bodyDiv w:val="1"/>
      <w:marLeft w:val="0"/>
      <w:marRight w:val="0"/>
      <w:marTop w:val="0"/>
      <w:marBottom w:val="0"/>
      <w:divBdr>
        <w:top w:val="none" w:sz="0" w:space="0" w:color="auto"/>
        <w:left w:val="none" w:sz="0" w:space="0" w:color="auto"/>
        <w:bottom w:val="none" w:sz="0" w:space="0" w:color="auto"/>
        <w:right w:val="none" w:sz="0" w:space="0" w:color="auto"/>
      </w:divBdr>
    </w:div>
    <w:div w:id="1045518793">
      <w:bodyDiv w:val="1"/>
      <w:marLeft w:val="0"/>
      <w:marRight w:val="0"/>
      <w:marTop w:val="0"/>
      <w:marBottom w:val="0"/>
      <w:divBdr>
        <w:top w:val="none" w:sz="0" w:space="0" w:color="auto"/>
        <w:left w:val="none" w:sz="0" w:space="0" w:color="auto"/>
        <w:bottom w:val="none" w:sz="0" w:space="0" w:color="auto"/>
        <w:right w:val="none" w:sz="0" w:space="0" w:color="auto"/>
      </w:divBdr>
    </w:div>
    <w:div w:id="1061518015">
      <w:bodyDiv w:val="1"/>
      <w:marLeft w:val="0"/>
      <w:marRight w:val="0"/>
      <w:marTop w:val="0"/>
      <w:marBottom w:val="0"/>
      <w:divBdr>
        <w:top w:val="none" w:sz="0" w:space="0" w:color="auto"/>
        <w:left w:val="none" w:sz="0" w:space="0" w:color="auto"/>
        <w:bottom w:val="none" w:sz="0" w:space="0" w:color="auto"/>
        <w:right w:val="none" w:sz="0" w:space="0" w:color="auto"/>
      </w:divBdr>
    </w:div>
    <w:div w:id="1224367970">
      <w:bodyDiv w:val="1"/>
      <w:marLeft w:val="0"/>
      <w:marRight w:val="0"/>
      <w:marTop w:val="0"/>
      <w:marBottom w:val="0"/>
      <w:divBdr>
        <w:top w:val="none" w:sz="0" w:space="0" w:color="auto"/>
        <w:left w:val="none" w:sz="0" w:space="0" w:color="auto"/>
        <w:bottom w:val="none" w:sz="0" w:space="0" w:color="auto"/>
        <w:right w:val="none" w:sz="0" w:space="0" w:color="auto"/>
      </w:divBdr>
    </w:div>
    <w:div w:id="1311129859">
      <w:bodyDiv w:val="1"/>
      <w:marLeft w:val="0"/>
      <w:marRight w:val="0"/>
      <w:marTop w:val="0"/>
      <w:marBottom w:val="0"/>
      <w:divBdr>
        <w:top w:val="none" w:sz="0" w:space="0" w:color="auto"/>
        <w:left w:val="none" w:sz="0" w:space="0" w:color="auto"/>
        <w:bottom w:val="none" w:sz="0" w:space="0" w:color="auto"/>
        <w:right w:val="none" w:sz="0" w:space="0" w:color="auto"/>
      </w:divBdr>
    </w:div>
    <w:div w:id="1477794248">
      <w:bodyDiv w:val="1"/>
      <w:marLeft w:val="0"/>
      <w:marRight w:val="0"/>
      <w:marTop w:val="0"/>
      <w:marBottom w:val="0"/>
      <w:divBdr>
        <w:top w:val="none" w:sz="0" w:space="0" w:color="auto"/>
        <w:left w:val="none" w:sz="0" w:space="0" w:color="auto"/>
        <w:bottom w:val="none" w:sz="0" w:space="0" w:color="auto"/>
        <w:right w:val="none" w:sz="0" w:space="0" w:color="auto"/>
      </w:divBdr>
    </w:div>
    <w:div w:id="1527713575">
      <w:bodyDiv w:val="1"/>
      <w:marLeft w:val="0"/>
      <w:marRight w:val="0"/>
      <w:marTop w:val="0"/>
      <w:marBottom w:val="0"/>
      <w:divBdr>
        <w:top w:val="none" w:sz="0" w:space="0" w:color="auto"/>
        <w:left w:val="none" w:sz="0" w:space="0" w:color="auto"/>
        <w:bottom w:val="none" w:sz="0" w:space="0" w:color="auto"/>
        <w:right w:val="none" w:sz="0" w:space="0" w:color="auto"/>
      </w:divBdr>
      <w:divsChild>
        <w:div w:id="2066444102">
          <w:marLeft w:val="0"/>
          <w:marRight w:val="0"/>
          <w:marTop w:val="0"/>
          <w:marBottom w:val="20"/>
          <w:divBdr>
            <w:top w:val="none" w:sz="0" w:space="0" w:color="auto"/>
            <w:left w:val="none" w:sz="0" w:space="0" w:color="auto"/>
            <w:bottom w:val="none" w:sz="0" w:space="0" w:color="auto"/>
            <w:right w:val="none" w:sz="0" w:space="0" w:color="auto"/>
          </w:divBdr>
        </w:div>
        <w:div w:id="2080441821">
          <w:marLeft w:val="0"/>
          <w:marRight w:val="0"/>
          <w:marTop w:val="0"/>
          <w:marBottom w:val="20"/>
          <w:divBdr>
            <w:top w:val="none" w:sz="0" w:space="0" w:color="auto"/>
            <w:left w:val="none" w:sz="0" w:space="0" w:color="auto"/>
            <w:bottom w:val="none" w:sz="0" w:space="0" w:color="auto"/>
            <w:right w:val="none" w:sz="0" w:space="0" w:color="auto"/>
          </w:divBdr>
        </w:div>
        <w:div w:id="2071927790">
          <w:marLeft w:val="0"/>
          <w:marRight w:val="0"/>
          <w:marTop w:val="0"/>
          <w:marBottom w:val="20"/>
          <w:divBdr>
            <w:top w:val="none" w:sz="0" w:space="0" w:color="auto"/>
            <w:left w:val="none" w:sz="0" w:space="0" w:color="auto"/>
            <w:bottom w:val="none" w:sz="0" w:space="0" w:color="auto"/>
            <w:right w:val="none" w:sz="0" w:space="0" w:color="auto"/>
          </w:divBdr>
        </w:div>
        <w:div w:id="248467300">
          <w:marLeft w:val="0"/>
          <w:marRight w:val="0"/>
          <w:marTop w:val="0"/>
          <w:marBottom w:val="20"/>
          <w:divBdr>
            <w:top w:val="none" w:sz="0" w:space="0" w:color="auto"/>
            <w:left w:val="none" w:sz="0" w:space="0" w:color="auto"/>
            <w:bottom w:val="none" w:sz="0" w:space="0" w:color="auto"/>
            <w:right w:val="none" w:sz="0" w:space="0" w:color="auto"/>
          </w:divBdr>
        </w:div>
      </w:divsChild>
    </w:div>
    <w:div w:id="1685008614">
      <w:bodyDiv w:val="1"/>
      <w:marLeft w:val="0"/>
      <w:marRight w:val="0"/>
      <w:marTop w:val="0"/>
      <w:marBottom w:val="0"/>
      <w:divBdr>
        <w:top w:val="none" w:sz="0" w:space="0" w:color="auto"/>
        <w:left w:val="none" w:sz="0" w:space="0" w:color="auto"/>
        <w:bottom w:val="none" w:sz="0" w:space="0" w:color="auto"/>
        <w:right w:val="none" w:sz="0" w:space="0" w:color="auto"/>
      </w:divBdr>
    </w:div>
    <w:div w:id="1703705294">
      <w:bodyDiv w:val="1"/>
      <w:marLeft w:val="0"/>
      <w:marRight w:val="0"/>
      <w:marTop w:val="0"/>
      <w:marBottom w:val="0"/>
      <w:divBdr>
        <w:top w:val="none" w:sz="0" w:space="0" w:color="auto"/>
        <w:left w:val="none" w:sz="0" w:space="0" w:color="auto"/>
        <w:bottom w:val="none" w:sz="0" w:space="0" w:color="auto"/>
        <w:right w:val="none" w:sz="0" w:space="0" w:color="auto"/>
      </w:divBdr>
    </w:div>
    <w:div w:id="1848013018">
      <w:bodyDiv w:val="1"/>
      <w:marLeft w:val="0"/>
      <w:marRight w:val="0"/>
      <w:marTop w:val="0"/>
      <w:marBottom w:val="0"/>
      <w:divBdr>
        <w:top w:val="none" w:sz="0" w:space="0" w:color="auto"/>
        <w:left w:val="none" w:sz="0" w:space="0" w:color="auto"/>
        <w:bottom w:val="none" w:sz="0" w:space="0" w:color="auto"/>
        <w:right w:val="none" w:sz="0" w:space="0" w:color="auto"/>
      </w:divBdr>
      <w:divsChild>
        <w:div w:id="143091168">
          <w:marLeft w:val="0"/>
          <w:marRight w:val="0"/>
          <w:marTop w:val="0"/>
          <w:marBottom w:val="0"/>
          <w:divBdr>
            <w:top w:val="none" w:sz="0" w:space="0" w:color="auto"/>
            <w:left w:val="none" w:sz="0" w:space="0" w:color="auto"/>
            <w:bottom w:val="none" w:sz="0" w:space="0" w:color="auto"/>
            <w:right w:val="none" w:sz="0" w:space="0" w:color="auto"/>
          </w:divBdr>
          <w:divsChild>
            <w:div w:id="1401902246">
              <w:marLeft w:val="0"/>
              <w:marRight w:val="0"/>
              <w:marTop w:val="0"/>
              <w:marBottom w:val="0"/>
              <w:divBdr>
                <w:top w:val="none" w:sz="0" w:space="0" w:color="auto"/>
                <w:left w:val="none" w:sz="0" w:space="0" w:color="auto"/>
                <w:bottom w:val="none" w:sz="0" w:space="0" w:color="auto"/>
                <w:right w:val="none" w:sz="0" w:space="0" w:color="auto"/>
              </w:divBdr>
              <w:divsChild>
                <w:div w:id="350957363">
                  <w:marLeft w:val="0"/>
                  <w:marRight w:val="0"/>
                  <w:marTop w:val="0"/>
                  <w:marBottom w:val="0"/>
                  <w:divBdr>
                    <w:top w:val="none" w:sz="0" w:space="0" w:color="auto"/>
                    <w:left w:val="none" w:sz="0" w:space="0" w:color="auto"/>
                    <w:bottom w:val="none" w:sz="0" w:space="0" w:color="auto"/>
                    <w:right w:val="none" w:sz="0" w:space="0" w:color="auto"/>
                  </w:divBdr>
                  <w:divsChild>
                    <w:div w:id="436023517">
                      <w:marLeft w:val="0"/>
                      <w:marRight w:val="0"/>
                      <w:marTop w:val="0"/>
                      <w:marBottom w:val="0"/>
                      <w:divBdr>
                        <w:top w:val="none" w:sz="0" w:space="0" w:color="auto"/>
                        <w:left w:val="none" w:sz="0" w:space="0" w:color="auto"/>
                        <w:bottom w:val="none" w:sz="0" w:space="0" w:color="auto"/>
                        <w:right w:val="none" w:sz="0" w:space="0" w:color="auto"/>
                      </w:divBdr>
                      <w:divsChild>
                        <w:div w:id="1342004888">
                          <w:marLeft w:val="0"/>
                          <w:marRight w:val="0"/>
                          <w:marTop w:val="0"/>
                          <w:marBottom w:val="0"/>
                          <w:divBdr>
                            <w:top w:val="none" w:sz="0" w:space="0" w:color="auto"/>
                            <w:left w:val="none" w:sz="0" w:space="0" w:color="auto"/>
                            <w:bottom w:val="none" w:sz="0" w:space="0" w:color="auto"/>
                            <w:right w:val="none" w:sz="0" w:space="0" w:color="auto"/>
                          </w:divBdr>
                          <w:divsChild>
                            <w:div w:id="1763186285">
                              <w:marLeft w:val="0"/>
                              <w:marRight w:val="0"/>
                              <w:marTop w:val="0"/>
                              <w:marBottom w:val="0"/>
                              <w:divBdr>
                                <w:top w:val="none" w:sz="0" w:space="0" w:color="auto"/>
                                <w:left w:val="none" w:sz="0" w:space="0" w:color="auto"/>
                                <w:bottom w:val="none" w:sz="0" w:space="0" w:color="auto"/>
                                <w:right w:val="none" w:sz="0" w:space="0" w:color="auto"/>
                              </w:divBdr>
                              <w:divsChild>
                                <w:div w:id="33508026">
                                  <w:marLeft w:val="0"/>
                                  <w:marRight w:val="0"/>
                                  <w:marTop w:val="0"/>
                                  <w:marBottom w:val="0"/>
                                  <w:divBdr>
                                    <w:top w:val="none" w:sz="0" w:space="0" w:color="auto"/>
                                    <w:left w:val="none" w:sz="0" w:space="0" w:color="auto"/>
                                    <w:bottom w:val="none" w:sz="0" w:space="0" w:color="auto"/>
                                    <w:right w:val="none" w:sz="0" w:space="0" w:color="auto"/>
                                  </w:divBdr>
                                  <w:divsChild>
                                    <w:div w:id="58677097">
                                      <w:marLeft w:val="0"/>
                                      <w:marRight w:val="0"/>
                                      <w:marTop w:val="0"/>
                                      <w:marBottom w:val="0"/>
                                      <w:divBdr>
                                        <w:top w:val="none" w:sz="0" w:space="0" w:color="auto"/>
                                        <w:left w:val="none" w:sz="0" w:space="0" w:color="auto"/>
                                        <w:bottom w:val="none" w:sz="0" w:space="0" w:color="auto"/>
                                        <w:right w:val="none" w:sz="0" w:space="0" w:color="auto"/>
                                      </w:divBdr>
                                      <w:divsChild>
                                        <w:div w:id="1300843989">
                                          <w:marLeft w:val="0"/>
                                          <w:marRight w:val="0"/>
                                          <w:marTop w:val="150"/>
                                          <w:marBottom w:val="150"/>
                                          <w:divBdr>
                                            <w:top w:val="none" w:sz="0" w:space="0" w:color="auto"/>
                                            <w:left w:val="none" w:sz="0" w:space="0" w:color="auto"/>
                                            <w:bottom w:val="none" w:sz="0" w:space="0" w:color="auto"/>
                                            <w:right w:val="none" w:sz="0" w:space="0" w:color="auto"/>
                                          </w:divBdr>
                                          <w:divsChild>
                                            <w:div w:id="583144068">
                                              <w:marLeft w:val="0"/>
                                              <w:marRight w:val="0"/>
                                              <w:marTop w:val="0"/>
                                              <w:marBottom w:val="0"/>
                                              <w:divBdr>
                                                <w:top w:val="none" w:sz="0" w:space="0" w:color="auto"/>
                                                <w:left w:val="none" w:sz="0" w:space="0" w:color="auto"/>
                                                <w:bottom w:val="none" w:sz="0" w:space="0" w:color="auto"/>
                                                <w:right w:val="none" w:sz="0" w:space="0" w:color="auto"/>
                                              </w:divBdr>
                                              <w:divsChild>
                                                <w:div w:id="8009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578306">
      <w:bodyDiv w:val="1"/>
      <w:marLeft w:val="0"/>
      <w:marRight w:val="0"/>
      <w:marTop w:val="0"/>
      <w:marBottom w:val="0"/>
      <w:divBdr>
        <w:top w:val="none" w:sz="0" w:space="0" w:color="auto"/>
        <w:left w:val="none" w:sz="0" w:space="0" w:color="auto"/>
        <w:bottom w:val="none" w:sz="0" w:space="0" w:color="auto"/>
        <w:right w:val="none" w:sz="0" w:space="0" w:color="auto"/>
      </w:divBdr>
    </w:div>
    <w:div w:id="2027706009">
      <w:bodyDiv w:val="1"/>
      <w:marLeft w:val="0"/>
      <w:marRight w:val="0"/>
      <w:marTop w:val="0"/>
      <w:marBottom w:val="0"/>
      <w:divBdr>
        <w:top w:val="none" w:sz="0" w:space="0" w:color="auto"/>
        <w:left w:val="none" w:sz="0" w:space="0" w:color="auto"/>
        <w:bottom w:val="none" w:sz="0" w:space="0" w:color="auto"/>
        <w:right w:val="none" w:sz="0" w:space="0" w:color="auto"/>
      </w:divBdr>
      <w:divsChild>
        <w:div w:id="1601177078">
          <w:marLeft w:val="0"/>
          <w:marRight w:val="0"/>
          <w:marTop w:val="0"/>
          <w:marBottom w:val="0"/>
          <w:divBdr>
            <w:top w:val="none" w:sz="0" w:space="0" w:color="auto"/>
            <w:left w:val="none" w:sz="0" w:space="0" w:color="auto"/>
            <w:bottom w:val="none" w:sz="0" w:space="0" w:color="auto"/>
            <w:right w:val="none" w:sz="0" w:space="0" w:color="auto"/>
          </w:divBdr>
        </w:div>
        <w:div w:id="121118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6001-CB7D-444A-8ADA-B019ACE4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1272</Words>
  <Characters>7253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altana</dc:creator>
  <cp:lastModifiedBy>CALARESU, NORA</cp:lastModifiedBy>
  <cp:revision>4</cp:revision>
  <cp:lastPrinted>2023-10-12T09:53:00Z</cp:lastPrinted>
  <dcterms:created xsi:type="dcterms:W3CDTF">2025-06-19T06:55:00Z</dcterms:created>
  <dcterms:modified xsi:type="dcterms:W3CDTF">2025-06-19T10:44:00Z</dcterms:modified>
</cp:coreProperties>
</file>